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pP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张店区</w:t>
      </w:r>
      <w:r>
        <w:rPr>
          <w:rFonts w:hint="eastAsia" w:ascii="方正小标宋简体" w:hAnsi="方正小标宋简体" w:eastAsia="方正小标宋简体" w:cs="方正小标宋简体"/>
          <w:b w:val="0"/>
          <w:bCs/>
          <w:i w:val="0"/>
          <w:caps w:val="0"/>
          <w:color w:val="000000" w:themeColor="text1"/>
          <w:spacing w:val="-17"/>
          <w:sz w:val="44"/>
          <w:szCs w:val="44"/>
          <w:shd w:val="clear" w:fill="FFFFFF"/>
          <w:lang w:val="en-US" w:eastAsia="zh-CN"/>
          <w14:textFill>
            <w14:solidFill>
              <w14:schemeClr w14:val="tx1"/>
            </w14:solidFill>
          </w14:textFill>
        </w:rPr>
        <w:t>人民政府马</w:t>
      </w: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尚街道办事处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r>
        <w:rPr>
          <w:rFonts w:hint="default" w:ascii="Times New Roman" w:hAnsi="Times New Roman" w:eastAsia="方正小标宋简体" w:cs="Times New Roman"/>
          <w:b w:val="0"/>
          <w:bCs/>
          <w:i w:val="0"/>
          <w:caps w:val="0"/>
          <w:color w:val="333333"/>
          <w:spacing w:val="-17"/>
          <w:sz w:val="44"/>
          <w:szCs w:val="44"/>
          <w:shd w:val="clear" w:fill="FFFFFF"/>
          <w:lang w:val="en-US" w:eastAsia="zh-CN"/>
        </w:rPr>
        <w:t>2022</w:t>
      </w: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年</w:t>
      </w:r>
      <w:r>
        <w:rPr>
          <w:rFonts w:hint="eastAsia" w:ascii="方正小标宋简体" w:hAnsi="方正小标宋简体" w:eastAsia="方正小标宋简体" w:cs="方正小标宋简体"/>
          <w:b w:val="0"/>
          <w:bCs/>
          <w:i w:val="0"/>
          <w:caps w:val="0"/>
          <w:color w:val="333333"/>
          <w:spacing w:val="-17"/>
          <w:sz w:val="44"/>
          <w:szCs w:val="44"/>
          <w:shd w:val="clear"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本年度报告中所列数据的统计期限自2022年1月1日起，至2022年12月31日止。如对报告内容有疑问，请与</w:t>
      </w:r>
      <w:r>
        <w:rPr>
          <w:rFonts w:hint="eastAsia" w:ascii="仿宋_GB2312" w:hAnsi="仿宋_GB2312" w:eastAsia="仿宋_GB2312" w:cs="仿宋_GB2312"/>
          <w:kern w:val="2"/>
          <w:sz w:val="32"/>
          <w:szCs w:val="32"/>
          <w:lang w:val="en-US" w:eastAsia="zh-CN" w:bidi="ar-SA"/>
        </w:rPr>
        <w:t>淄博市</w:t>
      </w:r>
      <w:r>
        <w:rPr>
          <w:rFonts w:hint="default" w:ascii="仿宋_GB2312" w:hAnsi="仿宋_GB2312" w:eastAsia="仿宋_GB2312" w:cs="仿宋_GB2312"/>
          <w:kern w:val="2"/>
          <w:sz w:val="32"/>
          <w:szCs w:val="32"/>
          <w:lang w:val="en-US" w:eastAsia="zh-CN" w:bidi="ar-SA"/>
        </w:rPr>
        <w:t>张店</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人民政府</w:t>
      </w:r>
      <w:r>
        <w:rPr>
          <w:rFonts w:hint="eastAsia" w:ascii="仿宋_GB2312" w:hAnsi="仿宋_GB2312" w:eastAsia="仿宋_GB2312" w:cs="仿宋_GB2312"/>
          <w:kern w:val="2"/>
          <w:sz w:val="32"/>
          <w:szCs w:val="32"/>
          <w:lang w:val="en-US" w:eastAsia="zh-CN" w:bidi="ar-SA"/>
        </w:rPr>
        <w:t>马尚街道</w:t>
      </w:r>
      <w:r>
        <w:rPr>
          <w:rFonts w:hint="default" w:ascii="仿宋_GB2312" w:hAnsi="仿宋_GB2312" w:eastAsia="仿宋_GB2312" w:cs="仿宋_GB2312"/>
          <w:kern w:val="2"/>
          <w:sz w:val="32"/>
          <w:szCs w:val="32"/>
          <w:lang w:val="en-US" w:eastAsia="zh-CN" w:bidi="ar-SA"/>
        </w:rPr>
        <w:t>办事处党政办公室联系。</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地址：</w:t>
      </w:r>
      <w:r>
        <w:rPr>
          <w:rFonts w:hint="eastAsia" w:ascii="仿宋_GB2312" w:hAnsi="仿宋_GB2312" w:eastAsia="仿宋_GB2312" w:cs="仿宋_GB2312"/>
          <w:kern w:val="2"/>
          <w:sz w:val="32"/>
          <w:szCs w:val="32"/>
          <w:lang w:val="en-US" w:eastAsia="zh-CN" w:bidi="ar-SA"/>
        </w:rPr>
        <w:t>山东省淄博市</w:t>
      </w:r>
      <w:r>
        <w:rPr>
          <w:rFonts w:hint="default" w:ascii="仿宋_GB2312" w:hAnsi="仿宋_GB2312" w:eastAsia="仿宋_GB2312" w:cs="仿宋_GB2312"/>
          <w:kern w:val="2"/>
          <w:sz w:val="32"/>
          <w:szCs w:val="32"/>
          <w:lang w:val="en-US" w:eastAsia="zh-CN" w:bidi="ar-SA"/>
        </w:rPr>
        <w:t>张店区</w:t>
      </w:r>
      <w:r>
        <w:rPr>
          <w:rFonts w:hint="eastAsia" w:ascii="仿宋_GB2312" w:hAnsi="仿宋_GB2312" w:eastAsia="仿宋_GB2312" w:cs="仿宋_GB2312"/>
          <w:kern w:val="2"/>
          <w:sz w:val="32"/>
          <w:szCs w:val="32"/>
          <w:lang w:val="en-US" w:eastAsia="zh-CN" w:bidi="ar-SA"/>
        </w:rPr>
        <w:t>联通路198号马尚街道办事处</w:t>
      </w:r>
      <w:r>
        <w:rPr>
          <w:rFonts w:hint="default" w:ascii="仿宋_GB2312" w:hAnsi="仿宋_GB2312" w:eastAsia="仿宋_GB2312" w:cs="仿宋_GB2312"/>
          <w:kern w:val="2"/>
          <w:sz w:val="32"/>
          <w:szCs w:val="32"/>
          <w:lang w:val="en-US" w:eastAsia="zh-CN" w:bidi="ar-SA"/>
        </w:rPr>
        <w:t>党政办公室；邮编：255000，联系电话：0533-</w:t>
      </w:r>
      <w:r>
        <w:rPr>
          <w:rFonts w:hint="eastAsia" w:ascii="仿宋_GB2312" w:hAnsi="仿宋_GB2312" w:eastAsia="仿宋_GB2312" w:cs="仿宋_GB2312"/>
          <w:kern w:val="2"/>
          <w:sz w:val="32"/>
          <w:szCs w:val="32"/>
          <w:lang w:val="en-US" w:eastAsia="zh-CN" w:bidi="ar-SA"/>
        </w:rPr>
        <w:t>2800570）</w:t>
      </w:r>
      <w:r>
        <w:rPr>
          <w:rFonts w:hint="default" w:ascii="仿宋_GB2312" w:hAnsi="仿宋_GB2312" w:eastAsia="仿宋_GB2312" w:cs="仿宋_GB2312"/>
          <w:kern w:val="2"/>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一、总体情况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马尚街道办事处严格遵循中央及省、市、区各级对于政务公开工作的规范，按照《中华人民共和国政府信息公开条例》等相关文件要求，狠抓思想意识，健全机制体制，树牢服务理念，严格按照政务公开工作规范，保证日常工作及时公开，保障群众对于政府工作的知情权，努力为构造阳光型、服务型、科学型政府添砖加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主动公开情况。</w:t>
      </w:r>
      <w:r>
        <w:rPr>
          <w:rFonts w:hint="eastAsia" w:ascii="仿宋_GB2312" w:hAnsi="仿宋_GB2312" w:eastAsia="仿宋_GB2312" w:cs="仿宋_GB2312"/>
          <w:kern w:val="2"/>
          <w:sz w:val="32"/>
          <w:szCs w:val="32"/>
          <w:lang w:val="en-US" w:eastAsia="zh-CN" w:bidi="ar-SA"/>
        </w:rPr>
        <w:t>2022年1月1日至2022年12月31日，淄博市张店区马尚街道办事处共公开政务信息104次（条）。其中政策文件1条、领导信息1条、机构职能1条、会议公开12条、行政权力7条、建议提案1条、财政信息7条、重点领域信息公开15条、政策解读2条、业务动态49条、政务公开保障机制8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楷体" w:hAnsi="楷体" w:eastAsia="楷体" w:cs="楷体"/>
          <w:sz w:val="32"/>
          <w:szCs w:val="32"/>
        </w:rPr>
        <w:t>依申请公开情况。</w:t>
      </w:r>
      <w:r>
        <w:rPr>
          <w:rFonts w:hint="eastAsia" w:ascii="仿宋_GB2312" w:hAnsi="仿宋_GB2312" w:eastAsia="仿宋_GB2312" w:cs="仿宋_GB2312"/>
          <w:kern w:val="2"/>
          <w:sz w:val="32"/>
          <w:szCs w:val="32"/>
          <w:lang w:val="en-US" w:eastAsia="zh-CN" w:bidi="ar-SA"/>
        </w:rPr>
        <w:t>2022年度无依申请公开的信息，也无任何收费。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政府信息管理情况</w:t>
      </w:r>
      <w:r>
        <w:rPr>
          <w:rFonts w:hint="eastAsia" w:ascii="楷体" w:hAnsi="楷体" w:eastAsia="楷体" w:cs="楷体"/>
          <w:sz w:val="32"/>
          <w:szCs w:val="32"/>
          <w:lang w:eastAsia="zh-CN"/>
        </w:rPr>
        <w:t>。</w:t>
      </w:r>
      <w:r>
        <w:rPr>
          <w:rFonts w:hint="eastAsia" w:ascii="仿宋_GB2312" w:hAnsi="仿宋_GB2312" w:eastAsia="仿宋_GB2312" w:cs="仿宋_GB2312"/>
          <w:kern w:val="2"/>
          <w:sz w:val="32"/>
          <w:szCs w:val="32"/>
          <w:lang w:val="en-US" w:eastAsia="zh-CN" w:bidi="ar-SA"/>
        </w:rPr>
        <w:t>我街道严格按照相关文件精神，坚持“公开为常态、不公开为例外”的原则，结合工作实际，完善政府信息管理机制。一是进一步完善政务信息常态化管理机制，政务信息审核、公开、存档等制度，确保涉密信息不公开，公开信息不涉密；二是进一步明确政府信息公开的范围、内容、形式，特别针对公开项目的不同情况，确定公开时间，做到常规性工作定期公开，临时性工作随时公开，固定性工作长期公开，坚持把群众最关心、最需要了解的事项作为政府信息公开的重点，加大推行政府信息公开的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val="en-US" w:eastAsia="zh-CN"/>
        </w:rPr>
        <w:t>（四）</w:t>
      </w:r>
      <w:r>
        <w:rPr>
          <w:rFonts w:hint="eastAsia" w:ascii="楷体" w:hAnsi="楷体" w:eastAsia="楷体" w:cs="楷体"/>
          <w:sz w:val="32"/>
          <w:szCs w:val="32"/>
          <w:lang w:eastAsia="zh-CN"/>
        </w:rPr>
        <w:t>政府信息公开</w:t>
      </w:r>
      <w:r>
        <w:rPr>
          <w:rFonts w:hint="eastAsia" w:ascii="楷体" w:hAnsi="楷体" w:eastAsia="楷体" w:cs="楷体"/>
          <w:sz w:val="32"/>
          <w:szCs w:val="32"/>
        </w:rPr>
        <w:t>平台建设情况。</w:t>
      </w:r>
      <w:r>
        <w:rPr>
          <w:rFonts w:hint="eastAsia" w:ascii="仿宋_GB2312" w:hAnsi="仿宋_GB2312" w:eastAsia="仿宋_GB2312" w:cs="仿宋_GB2312"/>
          <w:kern w:val="2"/>
          <w:sz w:val="32"/>
          <w:szCs w:val="32"/>
          <w:lang w:val="en-US" w:eastAsia="zh-CN" w:bidi="ar-SA"/>
        </w:rPr>
        <w:t>我街道依托“淄博市张店区人民政府”门户网站平台，通过“融公开工作台”及 “智慧马尚便民服务平台”公众号及时更新和发布各类信息。在街道便民服务中心设置政务信息公开栏，对政务信息、政府文件进行公开。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val="en-US" w:eastAsia="zh-CN"/>
        </w:rPr>
        <w:t>（五）</w:t>
      </w:r>
      <w:r>
        <w:rPr>
          <w:rFonts w:hint="eastAsia" w:ascii="楷体" w:hAnsi="楷体" w:eastAsia="楷体" w:cs="楷体"/>
          <w:kern w:val="0"/>
          <w:sz w:val="32"/>
          <w:szCs w:val="32"/>
        </w:rPr>
        <w:t>监督保障情况</w:t>
      </w:r>
      <w:r>
        <w:rPr>
          <w:rFonts w:hint="eastAsia" w:ascii="楷体" w:hAnsi="楷体" w:eastAsia="楷体" w:cs="楷体"/>
          <w:kern w:val="0"/>
          <w:sz w:val="32"/>
          <w:szCs w:val="32"/>
          <w:lang w:eastAsia="zh-CN"/>
        </w:rPr>
        <w:t>。</w:t>
      </w:r>
      <w:r>
        <w:rPr>
          <w:rFonts w:hint="eastAsia" w:ascii="仿宋_GB2312" w:hAnsi="仿宋_GB2312" w:eastAsia="仿宋_GB2312" w:cs="仿宋_GB2312"/>
          <w:kern w:val="2"/>
          <w:sz w:val="32"/>
          <w:szCs w:val="32"/>
          <w:lang w:val="en-US" w:eastAsia="zh-CN" w:bidi="ar-SA"/>
        </w:rPr>
        <w:t>一是健全监督指导机制。由党政办不定期对各委办报送重点领域信息公开工作情况进行督查指导，确保责任落实到人。二是完善人员机构设置。党政办公室暨政务公开工作办公室是负责政务公开工作的机构，李宁同志任办公室主任，侯婷婷同志任办公室副主任，索鹏飞同志负责政务公开具体工作。三是加强政务公开业务培训。制定《马尚街道2022年政务公开培训计划》，进一步提升政务公开工作的质量和水平。参加上级政务公开工作专题会及业务推进培训会6次，组织全体人员开展政务公开培训2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bl>
    <w:p>
      <w:pPr>
        <w:ind w:firstLine="320" w:firstLineChars="100"/>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4"/>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pPr>
              <w:widowControl/>
              <w:spacing w:line="300" w:lineRule="exact"/>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bl>
    <w:p>
      <w:pPr>
        <w:widowControl/>
        <w:jc w:val="left"/>
        <w:rPr>
          <w:rFonts w:hint="eastAsia" w:ascii="仿宋_GB2312" w:hAnsi="Calibri" w:eastAsia="仿宋_GB2312" w:cs="Calibri"/>
          <w:color w:val="auto"/>
          <w:kern w:val="0"/>
          <w:szCs w:val="21"/>
          <w:lang w:val="en-US" w:eastAsia="zh-CN"/>
        </w:rPr>
      </w:pPr>
    </w:p>
    <w:p>
      <w:pPr>
        <w:ind w:firstLine="640" w:firstLineChars="200"/>
        <w:rPr>
          <w:rFonts w:ascii="仿宋_GB2312" w:eastAsia="仿宋_GB2312"/>
          <w:color w:val="auto"/>
          <w:sz w:val="32"/>
          <w:szCs w:val="32"/>
        </w:rPr>
      </w:pPr>
      <w:r>
        <w:rPr>
          <w:rFonts w:hint="eastAsia" w:ascii="黑体" w:hAnsi="黑体" w:eastAsia="黑体" w:cs="黑体"/>
          <w:b w:val="0"/>
          <w:bCs/>
          <w:i w:val="0"/>
          <w:caps w:val="0"/>
          <w:color w:val="auto"/>
          <w:spacing w:val="0"/>
          <w:kern w:val="0"/>
          <w:sz w:val="32"/>
          <w:szCs w:val="32"/>
          <w:shd w:val="clear" w:fill="FFFFFF"/>
          <w:lang w:val="en-US" w:eastAsia="zh-CN" w:bidi="ar"/>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2022年，我街道信息公开工作在上级有关部门的指导下，开展了大量工作，取得了一定成绩，但仍存在一些问题。</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1.</w:t>
      </w:r>
      <w:r>
        <w:rPr>
          <w:rFonts w:hint="eastAsia" w:ascii="楷体_GB2312" w:hAnsi="楷体_GB2312" w:eastAsia="楷体_GB2312" w:cs="楷体_GB2312"/>
          <w:i w:val="0"/>
          <w:caps w:val="0"/>
          <w:color w:val="auto"/>
          <w:spacing w:val="0"/>
          <w:sz w:val="32"/>
          <w:szCs w:val="32"/>
          <w:shd w:val="clear" w:fill="FFFFFF"/>
        </w:rPr>
        <w:t>存在的主要问题：</w:t>
      </w:r>
      <w:r>
        <w:rPr>
          <w:rFonts w:hint="eastAsia" w:ascii="仿宋_GB2312" w:hAnsi="宋体" w:eastAsia="仿宋_GB2312" w:cs="仿宋_GB2312"/>
          <w:i w:val="0"/>
          <w:caps w:val="0"/>
          <w:color w:val="auto"/>
          <w:spacing w:val="0"/>
          <w:sz w:val="32"/>
          <w:szCs w:val="32"/>
          <w:shd w:val="clear" w:fill="FFFFFF"/>
          <w:lang w:eastAsia="zh-CN"/>
        </w:rPr>
        <w:t>一</w:t>
      </w:r>
      <w:r>
        <w:rPr>
          <w:rFonts w:hint="eastAsia" w:ascii="仿宋_GB2312" w:hAnsi="仿宋_GB2312" w:eastAsia="仿宋_GB2312" w:cs="仿宋_GB2312"/>
          <w:color w:val="auto"/>
          <w:sz w:val="32"/>
          <w:szCs w:val="32"/>
          <w:lang w:val="en-US" w:eastAsia="zh-CN"/>
        </w:rPr>
        <w:t>是各委办对街道政务公开意识强弱不一，上报的工作信息存在滞后性，导致了信息公开的不全面不及时。二是政府公开的信息内容和质量还有待提高，存在重表面内容,轻实质问题的现象。三是政务公开形式有待拓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楷体_GB2312" w:hAnsi="微软雅黑" w:eastAsia="楷体_GB2312" w:cs="楷体_GB2312"/>
          <w:i w:val="0"/>
          <w:caps w:val="0"/>
          <w:color w:val="FF0000"/>
          <w:spacing w:val="0"/>
          <w:sz w:val="32"/>
          <w:szCs w:val="32"/>
          <w:highlight w:val="yellow"/>
          <w:shd w:val="clear" w:fill="FFFFFF"/>
          <w:lang w:val="en-US" w:eastAsia="zh-CN"/>
        </w:rPr>
      </w:pPr>
      <w:r>
        <w:rPr>
          <w:rFonts w:hint="eastAsia" w:ascii="楷体_GB2312" w:hAnsi="微软雅黑" w:eastAsia="楷体_GB2312" w:cs="楷体_GB2312"/>
          <w:i w:val="0"/>
          <w:caps w:val="0"/>
          <w:color w:val="auto"/>
          <w:spacing w:val="0"/>
          <w:sz w:val="32"/>
          <w:szCs w:val="32"/>
          <w:highlight w:val="none"/>
          <w:shd w:val="clear" w:fill="FFFFFF"/>
          <w:lang w:val="en-US" w:eastAsia="zh-CN"/>
        </w:rPr>
        <w:t>2.</w:t>
      </w:r>
      <w:r>
        <w:rPr>
          <w:rFonts w:hint="eastAsia" w:ascii="楷体_GB2312" w:hAnsi="微软雅黑" w:eastAsia="楷体_GB2312" w:cs="楷体_GB2312"/>
          <w:i w:val="0"/>
          <w:caps w:val="0"/>
          <w:color w:val="auto"/>
          <w:spacing w:val="0"/>
          <w:sz w:val="32"/>
          <w:szCs w:val="32"/>
          <w:highlight w:val="none"/>
          <w:shd w:val="clear" w:fill="FFFFFF"/>
        </w:rPr>
        <w:t>改进措施</w:t>
      </w:r>
      <w:r>
        <w:rPr>
          <w:rFonts w:hint="eastAsia" w:ascii="楷体_GB2312" w:hAnsi="微软雅黑" w:eastAsia="楷体_GB2312" w:cs="楷体_GB2312"/>
          <w:i w:val="0"/>
          <w:caps w:val="0"/>
          <w:color w:val="auto"/>
          <w:spacing w:val="0"/>
          <w:sz w:val="32"/>
          <w:szCs w:val="32"/>
          <w:highlight w:val="none"/>
          <w:shd w:val="clear" w:fill="FFFFFF"/>
          <w:lang w:eastAsia="zh-CN"/>
        </w:rPr>
        <w:t>：</w:t>
      </w:r>
      <w:r>
        <w:rPr>
          <w:rFonts w:hint="eastAsia" w:ascii="仿宋_GB2312" w:hAnsi="仿宋_GB2312" w:eastAsia="仿宋_GB2312" w:cs="仿宋_GB2312"/>
          <w:color w:val="auto"/>
          <w:sz w:val="32"/>
          <w:szCs w:val="32"/>
          <w:highlight w:val="none"/>
          <w:lang w:val="en-US" w:eastAsia="zh-CN"/>
        </w:rPr>
        <w:t>一是加强相关工作业务培训和思想意识提升，延伸政务公开工作基本框</w:t>
      </w:r>
      <w:r>
        <w:rPr>
          <w:rFonts w:hint="eastAsia" w:ascii="仿宋_GB2312" w:hAnsi="仿宋_GB2312" w:eastAsia="仿宋_GB2312" w:cs="仿宋_GB2312"/>
          <w:color w:val="auto"/>
          <w:kern w:val="2"/>
          <w:sz w:val="32"/>
          <w:szCs w:val="32"/>
          <w:highlight w:val="none"/>
          <w:lang w:val="en-US" w:eastAsia="zh-CN" w:bidi="ar-SA"/>
        </w:rPr>
        <w:t>架，努力形成高效工作模式，在已有的工作成绩基础上继续提升，不断提高政务信息公开工作的质量和水平。二是增加公开内容，加快公开频次，提高公开质量，延续高标准，实现新要求，提升重点领域信息公开常态化、标准化、规范化水平。</w:t>
      </w:r>
      <w:r>
        <w:rPr>
          <w:rFonts w:hint="eastAsia" w:ascii="仿宋_GB2312" w:hAnsi="仿宋_GB2312" w:eastAsia="仿宋_GB2312" w:cs="仿宋_GB2312"/>
          <w:color w:val="auto"/>
          <w:sz w:val="32"/>
          <w:szCs w:val="32"/>
          <w:highlight w:val="none"/>
          <w:lang w:val="en-US" w:eastAsia="zh-CN"/>
        </w:rPr>
        <w:t>三是通过增加公开栏等形式丰富政府信息公开渠道，积极探索新措施、新方法，丰富形式，创新手段，</w:t>
      </w:r>
      <w:r>
        <w:rPr>
          <w:rFonts w:hint="eastAsia" w:ascii="仿宋_GB2312" w:hAnsi="仿宋_GB2312" w:eastAsia="仿宋_GB2312" w:cs="仿宋_GB2312"/>
          <w:color w:val="auto"/>
          <w:kern w:val="2"/>
          <w:sz w:val="32"/>
          <w:szCs w:val="32"/>
          <w:highlight w:val="none"/>
          <w:lang w:val="en-US" w:eastAsia="zh-CN" w:bidi="ar-SA"/>
        </w:rPr>
        <w:t>不断提升群众满意度和获</w:t>
      </w:r>
      <w:r>
        <w:rPr>
          <w:rFonts w:hint="eastAsia" w:ascii="仿宋_GB2312" w:hAnsi="仿宋_GB2312" w:eastAsia="仿宋_GB2312" w:cs="仿宋_GB2312"/>
          <w:color w:val="auto"/>
          <w:sz w:val="32"/>
          <w:szCs w:val="32"/>
          <w:highlight w:val="none"/>
          <w:lang w:val="en-US" w:eastAsia="zh-CN"/>
        </w:rPr>
        <w:t>得感。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黑体" w:hAnsi="黑体" w:eastAsia="黑体" w:cs="黑体"/>
          <w:b w:val="0"/>
          <w:bCs/>
          <w:i w:val="0"/>
          <w:caps w:val="0"/>
          <w:color w:val="000000" w:themeColor="text1"/>
          <w:spacing w:val="0"/>
          <w:kern w:val="0"/>
          <w:sz w:val="32"/>
          <w:szCs w:val="32"/>
          <w:highlight w:val="none"/>
          <w:shd w:val="clear" w:fill="FFFFFF"/>
          <w:lang w:val="en-US" w:eastAsia="zh-CN" w:bidi="ar"/>
          <w14:textFill>
            <w14:solidFill>
              <w14:schemeClr w14:val="tx1"/>
            </w14:solidFill>
          </w14:textFill>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640"/>
        <w:jc w:val="both"/>
        <w:rPr>
          <w:rFonts w:ascii="微软雅黑" w:hAnsi="微软雅黑" w:eastAsia="微软雅黑" w:cs="微软雅黑"/>
          <w:i w:val="0"/>
          <w:iCs w:val="0"/>
          <w:caps w:val="0"/>
          <w:color w:val="000000"/>
          <w:spacing w:val="0"/>
          <w:sz w:val="32"/>
          <w:szCs w:val="32"/>
        </w:rPr>
      </w:pPr>
      <w:r>
        <w:rPr>
          <w:rFonts w:ascii="仿宋_GB2312" w:hAnsi="微软雅黑" w:eastAsia="仿宋_GB2312" w:cs="仿宋_GB2312"/>
          <w:i w:val="0"/>
          <w:iCs w:val="0"/>
          <w:caps w:val="0"/>
          <w:color w:val="000000"/>
          <w:spacing w:val="0"/>
          <w:sz w:val="32"/>
          <w:szCs w:val="32"/>
          <w:shd w:val="clear" w:fill="FFFFFF"/>
        </w:rPr>
        <w:t>1.依据《政府信息公开信息处理费管理办法》规定，</w:t>
      </w:r>
      <w:r>
        <w:rPr>
          <w:rFonts w:hint="eastAsia" w:ascii="仿宋_GB2312" w:hAnsi="微软雅黑" w:eastAsia="仿宋_GB2312" w:cs="仿宋_GB2312"/>
          <w:i w:val="0"/>
          <w:iCs w:val="0"/>
          <w:caps w:val="0"/>
          <w:color w:val="000000"/>
          <w:spacing w:val="0"/>
          <w:sz w:val="32"/>
          <w:szCs w:val="32"/>
          <w:shd w:val="clear" w:fill="FFFFFF"/>
        </w:rPr>
        <w:t>2022年</w:t>
      </w:r>
      <w:r>
        <w:rPr>
          <w:rFonts w:hint="eastAsia" w:ascii="仿宋_GB2312" w:hAnsi="微软雅黑" w:eastAsia="仿宋_GB2312" w:cs="仿宋_GB2312"/>
          <w:i w:val="0"/>
          <w:iCs w:val="0"/>
          <w:caps w:val="0"/>
          <w:color w:val="000000"/>
          <w:spacing w:val="0"/>
          <w:sz w:val="32"/>
          <w:szCs w:val="32"/>
          <w:shd w:val="clear" w:fill="FFFFFF"/>
          <w:lang w:val="en-US" w:eastAsia="zh-CN"/>
        </w:rPr>
        <w:t>马尚</w:t>
      </w:r>
      <w:r>
        <w:rPr>
          <w:rFonts w:hint="eastAsia" w:ascii="仿宋_GB2312" w:hAnsi="微软雅黑" w:eastAsia="仿宋_GB2312" w:cs="仿宋_GB2312"/>
          <w:i w:val="0"/>
          <w:iCs w:val="0"/>
          <w:caps w:val="0"/>
          <w:color w:val="000000"/>
          <w:spacing w:val="0"/>
          <w:sz w:val="32"/>
          <w:szCs w:val="32"/>
          <w:shd w:val="clear" w:fill="FFFFFF"/>
        </w:rPr>
        <w:t>街道办事处未收取信息处理费。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640"/>
        <w:jc w:val="both"/>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shd w:val="clear" w:fill="FFFFFF"/>
        </w:rPr>
        <w:t>2.2022年</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马尚街道未收到人大代表建议和政协提案。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kern w:val="2"/>
          <w:sz w:val="32"/>
          <w:szCs w:val="32"/>
          <w:lang w:val="en-US" w:eastAsia="zh-CN" w:bidi="ar-SA"/>
        </w:rPr>
        <w:t>坚</w:t>
      </w:r>
      <w:r>
        <w:rPr>
          <w:rFonts w:hint="eastAsia" w:ascii="仿宋_GB2312" w:hAnsi="微软雅黑" w:eastAsia="仿宋_GB2312" w:cs="仿宋_GB2312"/>
          <w:i w:val="0"/>
          <w:iCs w:val="0"/>
          <w:caps w:val="0"/>
          <w:color w:val="000000"/>
          <w:spacing w:val="0"/>
          <w:sz w:val="32"/>
          <w:szCs w:val="32"/>
          <w:shd w:val="clear" w:fill="FFFFFF"/>
          <w:lang w:val="en-US" w:eastAsia="zh-CN"/>
        </w:rPr>
        <w:t>持问题导向，针对辖区小区多、居民多、物业公司多，遇到问题沟通协调不顺畅等特点，创新搭建了“线上+线下”的“双线议事”公开平台，坚持大家的问题大家议，大家的事大家办，通过议事协商的方式，全面提高管理服务效率和质量，让所有问题在网格内有效解决。一是线上公开平台。即“抖音直播”、“有声新闻”、“公众号留言”、“网格工作微信群”等线上阵地。二是线下公开平台。即“半月来找茬”、“姊妹花议事”、“书记爱串门”、“党建联席会”等一系列线下服务平台，及时协调解决居民提出的问题和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right="0" w:firstLine="640" w:firstLineChars="200"/>
        <w:jc w:val="both"/>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.2022年</w:t>
      </w:r>
      <w:r>
        <w:rPr>
          <w:rFonts w:hint="eastAsia" w:ascii="仿宋_GB2312" w:hAnsi="微软雅黑" w:eastAsia="仿宋_GB2312" w:cs="仿宋_GB2312"/>
          <w:i w:val="0"/>
          <w:iCs w:val="0"/>
          <w:caps w:val="0"/>
          <w:color w:val="000000"/>
          <w:spacing w:val="0"/>
          <w:sz w:val="32"/>
          <w:szCs w:val="32"/>
          <w:shd w:val="clear" w:fill="FFFFFF"/>
          <w:lang w:val="en-US" w:eastAsia="zh-CN"/>
        </w:rPr>
        <w:t>马尚</w:t>
      </w:r>
      <w:r>
        <w:rPr>
          <w:rFonts w:hint="eastAsia" w:ascii="仿宋_GB2312" w:hAnsi="微软雅黑" w:eastAsia="仿宋_GB2312" w:cs="仿宋_GB2312"/>
          <w:i w:val="0"/>
          <w:iCs w:val="0"/>
          <w:caps w:val="0"/>
          <w:color w:val="000000"/>
          <w:spacing w:val="0"/>
          <w:sz w:val="32"/>
          <w:szCs w:val="32"/>
          <w:shd w:val="clear" w:fill="FFFFFF"/>
        </w:rPr>
        <w:t>街道深刻贯彻落实《2022年淄博市张店区政务公开工作方案》，按照其总体要求完成各项工作任务，积极参与协同配合，真正做到业务工作推进到哪里，政务公开就跟进到哪里。加大政务公开业务知识和工作技能全员培训力度，提升工作能力水平，确保政策解读、依申请公开等工作正常开展，保障政务公开工作</w:t>
      </w:r>
      <w:r>
        <w:rPr>
          <w:rFonts w:hint="eastAsia" w:ascii="仿宋_GB2312" w:hAnsi="微软雅黑" w:eastAsia="仿宋_GB2312" w:cs="仿宋_GB2312"/>
          <w:i w:val="0"/>
          <w:iCs w:val="0"/>
          <w:caps w:val="0"/>
          <w:color w:val="000000"/>
          <w:spacing w:val="0"/>
          <w:sz w:val="32"/>
          <w:szCs w:val="32"/>
          <w:shd w:val="clear" w:fill="FFFFFF"/>
          <w:lang w:val="en-US" w:eastAsia="zh-CN"/>
        </w:rPr>
        <w:t>质量提升</w:t>
      </w:r>
      <w:r>
        <w:rPr>
          <w:rFonts w:hint="eastAsia" w:ascii="仿宋_GB2312" w:hAnsi="微软雅黑" w:eastAsia="仿宋_GB2312" w:cs="仿宋_GB2312"/>
          <w:i w:val="0"/>
          <w:iCs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楷体_GB2312" w:hAnsi="微软雅黑" w:eastAsia="楷体_GB2312" w:cs="楷体_GB2312"/>
          <w:i w:val="0"/>
          <w:caps w:val="0"/>
          <w:color w:val="auto"/>
          <w:spacing w:val="0"/>
          <w:sz w:val="32"/>
          <w:szCs w:val="32"/>
          <w:shd w:val="clear" w:fill="FFFFFF"/>
          <w:lang w:val="en-US" w:eastAsia="zh-CN"/>
        </w:rPr>
      </w:pPr>
    </w:p>
    <w:p>
      <w:pPr>
        <w:ind w:firstLine="4480" w:firstLineChars="1400"/>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p>
    <w:p>
      <w:pPr>
        <w:ind w:firstLine="4480" w:firstLineChars="1400"/>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张店区马尚街道办事处</w:t>
      </w:r>
      <w:bookmarkStart w:id="10" w:name="_GoBack"/>
      <w:bookmarkEnd w:id="10"/>
    </w:p>
    <w:p>
      <w:pPr>
        <w:pStyle w:val="2"/>
        <w:ind w:firstLine="4800" w:firstLineChars="1500"/>
        <w:jc w:val="both"/>
        <w:rPr>
          <w:rFonts w:hint="default"/>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32"/>
          <w:szCs w:val="32"/>
          <w:shd w:val="clear" w:fill="FFFFFF"/>
          <w:lang w:val="en-US" w:eastAsia="zh-CN" w:bidi="ar-SA"/>
          <w14:textFill>
            <w14:solidFill>
              <w14:schemeClr w14:val="tx1"/>
            </w14:solidFill>
          </w14:textFill>
        </w:rPr>
        <w:t>2023年1月27日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E2EA5E"/>
    <w:multiLevelType w:val="singleLevel"/>
    <w:tmpl w:val="2FE2EA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N2MxMzFiNWU5NmFmZTgzZTJlNjBlOTFmNDQwM2MifQ=="/>
  </w:docVars>
  <w:rsids>
    <w:rsidRoot w:val="11AF18C8"/>
    <w:rsid w:val="05DF0D50"/>
    <w:rsid w:val="084C21E1"/>
    <w:rsid w:val="08810D03"/>
    <w:rsid w:val="09DD7FC6"/>
    <w:rsid w:val="0D4D54AE"/>
    <w:rsid w:val="0D72249E"/>
    <w:rsid w:val="0EA63619"/>
    <w:rsid w:val="0F3E2A55"/>
    <w:rsid w:val="10F13271"/>
    <w:rsid w:val="11AF18C8"/>
    <w:rsid w:val="11BF6ECB"/>
    <w:rsid w:val="141D2158"/>
    <w:rsid w:val="14A02B65"/>
    <w:rsid w:val="181B6E25"/>
    <w:rsid w:val="18C80D5B"/>
    <w:rsid w:val="1A6A77C7"/>
    <w:rsid w:val="1C4E2106"/>
    <w:rsid w:val="1D8068C3"/>
    <w:rsid w:val="1F1E6129"/>
    <w:rsid w:val="1F97332B"/>
    <w:rsid w:val="245D6D4B"/>
    <w:rsid w:val="25A6247F"/>
    <w:rsid w:val="260809E9"/>
    <w:rsid w:val="267A2F26"/>
    <w:rsid w:val="27D70572"/>
    <w:rsid w:val="2C675CBF"/>
    <w:rsid w:val="2D3758AC"/>
    <w:rsid w:val="2E646F2D"/>
    <w:rsid w:val="2F6F1AFF"/>
    <w:rsid w:val="36D52B35"/>
    <w:rsid w:val="38523D46"/>
    <w:rsid w:val="39922AD8"/>
    <w:rsid w:val="3C7E7E4E"/>
    <w:rsid w:val="47395DE1"/>
    <w:rsid w:val="4C1769B7"/>
    <w:rsid w:val="506F30FD"/>
    <w:rsid w:val="56B74568"/>
    <w:rsid w:val="57AB6C62"/>
    <w:rsid w:val="6008100A"/>
    <w:rsid w:val="61A919D2"/>
    <w:rsid w:val="640A5F1B"/>
    <w:rsid w:val="645F063B"/>
    <w:rsid w:val="67E43B26"/>
    <w:rsid w:val="6B887A32"/>
    <w:rsid w:val="6B891986"/>
    <w:rsid w:val="6FAC3CC5"/>
    <w:rsid w:val="703E2422"/>
    <w:rsid w:val="73F61526"/>
    <w:rsid w:val="74DC48C7"/>
    <w:rsid w:val="77181135"/>
    <w:rsid w:val="7F7F00C0"/>
    <w:rsid w:val="7FD601A3"/>
    <w:rsid w:val="9BFA0E74"/>
    <w:rsid w:val="EDD9EA72"/>
    <w:rsid w:val="FDB5CE77"/>
    <w:rsid w:val="FFB6A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hAnsi="Calibri" w:eastAsia="宋体" w:cs="Times New Roman"/>
      <w:sz w:val="28"/>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2750</Words>
  <Characters>2843</Characters>
  <Lines>0</Lines>
  <Paragraphs>0</Paragraphs>
  <TotalTime>21</TotalTime>
  <ScaleCrop>false</ScaleCrop>
  <LinksUpToDate>false</LinksUpToDate>
  <CharactersWithSpaces>2844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2023-01-18T07:45:00Z</dcterms:created>
  <dc:creator>诗人与熊</dc:creator>
  <cp:lastModifiedBy>索鹏飞</cp:lastModifiedBy>
  <cp:lastPrinted>2023-01-28T23:49:00Z</cp:lastPrinted>
  <dcterms:modified xsi:type="dcterms:W3CDTF">2023-01-30T02:47:00Z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AA997AA0745C4772A4196D817533ED9B</vt:lpwstr>
  </property>
</Properties>
</file>