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张店区科学技术局202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本报告按照《中华人民共和国政府信息公开条例》要求编制，全文包括总体情况、主动公开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情况、收到和处理政府信息公开申请情况、因政府信息公开工作被申请行政复议和提起行政诉讼情况、政府信息公开工作存在的主要问题及改进情况、其他需要报告的事项等六个部分。本报告所列数据的统计时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本报告电子版可在淄博市张店区人民政府门户网站（http://www.zhangdian.gov.cn/gongkai/site_zdqkxjsj）查阅或下载。如对报告内容有疑问，请与淄博市张店区科学技术局办公室联系（地址：山东省淄博市张店区新村西路226号;邮编:255020;联系电话:0533-2869907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年，在区委区政府的领导下，张店区科学技术局严格按照中央、省、市、区政府有关政府信息公开工作具体要求，认真开展政府信息公开工作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“以公开为常态、不公开为例外”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原则，进一步优化政务服务，更好保障人民群众、企业的知情权、参与权和监督权。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主动公开情况。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年12月31日，淄博市张店区科学技术局共公开政务信息3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次（条）。其中，履职依据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机构职能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1条，领导信息1条，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条，行政权力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条，建议提案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条，财政信息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涉及我局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2022年部门预算、部门决算、本级决算和2021年行政事业性国有资产情况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，政策解读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条，业务动态7条，政府公开保障机制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二）依申请公开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工作</w:t>
      </w:r>
      <w:r>
        <w:rPr>
          <w:rFonts w:hint="eastAsia" w:ascii="楷体_GB2312" w:hAnsi="楷体_GB2312" w:eastAsia="楷体_GB2312" w:cs="楷体_GB2312"/>
          <w:sz w:val="32"/>
          <w:szCs w:val="32"/>
        </w:rPr>
        <w:t>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年度无依申请公开的信息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，与往年相比数量增减无变化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根据局政务公开工作领导小组要求，定期召开例会，对工作任务细化分解，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制定政务公开工作方案和政府信息公开保密审查制度文件，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专人负责公开信息的发布和维护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 按照淄博市张店区人民政府办公室通知要求，区科学技术局于2022年08月05日修订主动公开目录并及时公开，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确保了政府信息公开工作的顺利开展。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区科学技术局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根据上级部署，及时更新“政务公开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张店区科学技术局”网站，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按照主动公开目录做好公开专栏的分类，设立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12个政务公开项目专栏，下设24个政务公开项目子专栏，定期进行网站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维护工作。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及时更新“张店科技”微信公众号，选用人民群众喜闻乐见的接地气方式，拓宽了政府信息公开渠道。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同时，在政务公开网站及微信公众号中留下电话联系方式，方便了人民群众通过线下渠道了解公开信息。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一是围绕法规公文、财政预决算、规划计划等重点专栏，严格落实区政府信息公开部门的工作要求。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区科学技术局认真维护法规公文文件的时效，按时公开财政信息，保障公民在政府部门预算、部门决算、本级决算等方面的知情权、参与权和监督权。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二是围绕围绕政府会议、业务动态、政策解读等具体专栏，及时公开部门工作。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科学技术局持续推进张店区共建山东理工大学科技园项目，重点深化校城融合纵深发展，进一步挖掘、培育高新技术企业和科技型中小企业，将我区内实施的各级政府科技人才激励计划、高新技术企业以及中小型科技型企业培育等情况予以公示，切实保障各项科技政策能够让群众及时了解掌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（五）监督保障情况。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召开党组会议，严格按照区政府办要求抓好政务</w:t>
      </w:r>
      <w:bookmarkStart w:id="1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公开</w:t>
      </w:r>
      <w:bookmarkEnd w:id="1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相关工作的整改落实。制定202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年政务公开业务培训计划、工作方案、通知及台账。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年度，区科技局把张店区人民政府网站作为首要公开平台，进一步优化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栏目设置，加强重点工作信息公开。本年度通过“张店科技”微信公众号新增公开政府信息数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tbl>
      <w:tblPr>
        <w:tblStyle w:val="5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收到和处理政府信息公开申请情况</w:t>
      </w:r>
    </w:p>
    <w:tbl>
      <w:tblPr>
        <w:tblStyle w:val="5"/>
        <w:tblW w:w="93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1706"/>
        <w:gridCol w:w="2908"/>
        <w:gridCol w:w="562"/>
        <w:gridCol w:w="570"/>
        <w:gridCol w:w="570"/>
        <w:gridCol w:w="735"/>
        <w:gridCol w:w="712"/>
        <w:gridCol w:w="447"/>
        <w:gridCol w:w="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36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楷体_GB2312" w:hAnsi="黑体" w:eastAsia="楷体_GB2312" w:cs="Times New Roman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83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036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56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自然人</w:t>
            </w:r>
          </w:p>
        </w:tc>
        <w:tc>
          <w:tcPr>
            <w:tcW w:w="3034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法人或其他组织</w:t>
            </w:r>
          </w:p>
        </w:tc>
        <w:tc>
          <w:tcPr>
            <w:tcW w:w="68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5036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商业企业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科研机构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社会公益组织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法律服务机构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其他</w:t>
            </w:r>
          </w:p>
        </w:tc>
        <w:tc>
          <w:tcPr>
            <w:tcW w:w="68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03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03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42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三、本年度办理结果</w:t>
            </w:r>
          </w:p>
        </w:tc>
        <w:tc>
          <w:tcPr>
            <w:tcW w:w="461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（一）予以公开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461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）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20"/>
                <w:kern w:val="0"/>
                <w:szCs w:val="21"/>
              </w:rPr>
              <w:t>（三）不予公开</w:t>
            </w: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1.属于国家秘密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3.危及“三安全一稳定”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5.属于三类内部事务信息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7.属于行政执法案卷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20"/>
                <w:kern w:val="0"/>
                <w:szCs w:val="21"/>
              </w:rPr>
              <w:t>（四）无法提供</w:t>
            </w: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1.本机关不掌握相关政府信息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20"/>
                <w:kern w:val="0"/>
                <w:szCs w:val="21"/>
              </w:rPr>
              <w:t>（五）不予处理</w:t>
            </w: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2.重复申请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3.要求提供公开出版物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4.无正当理由大量反复申请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firstLine="210" w:firstLineChars="100"/>
              <w:textAlignment w:val="auto"/>
              <w:rPr>
                <w:rFonts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Cs w:val="21"/>
              </w:rPr>
              <w:t>出具已获取信息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pacing w:val="-2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20"/>
                <w:kern w:val="0"/>
                <w:szCs w:val="21"/>
              </w:rPr>
              <w:t>（六）其他处理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楷体" w:eastAsia="仿宋_GB2312" w:cs="Times New Roman"/>
              </w:rPr>
            </w:pPr>
            <w:r>
              <w:rPr>
                <w:rFonts w:hint="eastAsia" w:ascii="仿宋_GB2312" w:hAnsi="楷体" w:eastAsia="仿宋_GB2312" w:cs="Times New Roman"/>
              </w:rPr>
              <w:t>1.申请人无正当理由逾期不补正、行政机关不再处理其政府信息公开申请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楷体" w:eastAsia="仿宋_GB2312" w:cs="Times New Roman"/>
              </w:rPr>
              <w:t>2.申请人逾期未按收费通知要求缴纳费用、行政机关不再处理其政府信息公开申请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楷体" w:eastAsia="仿宋_GB2312" w:cs="Times New Roman"/>
              </w:rPr>
              <w:t>3.其他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461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（七）总计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503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四、结转下年度继续办理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因政府信息公开工作被申请行政复议、提起行政诉讼情况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49" w:leftChars="-71" w:right="-170" w:rightChars="-81"/>
              <w:jc w:val="center"/>
              <w:textAlignment w:val="auto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49" w:leftChars="-71" w:right="-170" w:rightChars="-81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43" w:leftChars="-21" w:right="-132" w:rightChars="-63" w:hanging="1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82" w:leftChars="-39" w:right="-97" w:rightChars="-46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18" w:leftChars="-56" w:right="-118" w:rightChars="-56"/>
              <w:jc w:val="center"/>
              <w:textAlignment w:val="auto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18" w:leftChars="-56" w:right="-118" w:rightChars="-56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Times New Roman"/>
              </w:rPr>
            </w:pPr>
            <w:bookmarkStart w:id="9" w:name="_Hlk67039688"/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26" w:rightChars="-60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86" w:leftChars="-41" w:right="-88" w:rightChars="-42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26" w:leftChars="-60" w:right="-136" w:rightChars="-65"/>
              <w:jc w:val="center"/>
              <w:textAlignment w:val="auto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26" w:leftChars="-60" w:right="-136" w:rightChars="-65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64" w:leftChars="-78" w:right="-153" w:rightChars="-73"/>
              <w:jc w:val="center"/>
              <w:textAlignment w:val="auto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64" w:leftChars="-78" w:right="-153" w:rightChars="-73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99" w:leftChars="-47" w:right="-78" w:rightChars="-37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36" w:leftChars="-65" w:right="-124" w:rightChars="-59"/>
              <w:jc w:val="center"/>
              <w:textAlignment w:val="auto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36" w:leftChars="-65" w:right="-124" w:rightChars="-59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73" w:leftChars="-83" w:right="-134" w:rightChars="-64" w:hanging="1"/>
              <w:jc w:val="center"/>
              <w:textAlignment w:val="auto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73" w:leftChars="-83" w:right="-134" w:rightChars="-64" w:hanging="1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67" w:leftChars="-33" w:right="-105" w:rightChars="-50" w:hanging="2" w:hangingChars="1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政府信息公开工作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2022年，区科学技术局信息公开工作运行状况良好，取得了一定的成绩，但也存在部分问题和不足，主要是政务公开主动性有待进一步提高，信息公开形式仍需进一步丰富，我们采取了以下措施做好改进工作：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一是提高政务公开的主动公开意识。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主动公开基本目录，明确政府信息公开的内容和范围，通过政务公开领导小组定期例会和周五小课堂等提高各科室及时、主动、规范公开政府信息的意识，督促政务公开信息的定期维护，不断提高政府信息公开工作的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二是丰富政务公开的内容和形式。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一方面创新载体建设，拓宽公开渠道，充分发挥微信公众号新媒体作用，重点公开业务动态和科技项目申报工作，拓宽便民服务通道，以喜闻乐见的形式做好科技工作宣传。另一方面加强政策解读工作，加强相应科技政策的公开及解读工作，让广大人民群众和企业能更好掌握我区最新的科技政策，为我区的科技工作开展提供有力支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政府信息公开的收费及减免情况。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年度，区科学技术局政府信息公开中没有发生相关收费和减免情况。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办理人大代表建议和政协委员提案情况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年度，区科学技术局共收到区人大代表意见和政协委员提案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件，涉及加快我区国家双创示范基地建设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、强化科技金融体系、建设山东省区域性综合性技术产权交易中心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均及时给予了答复，办理情况也在张店区人民政府门户网站公开发布。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u w:val="none"/>
          <w:lang w:val="en-US" w:eastAsia="zh-CN" w:bidi="ar-SA"/>
        </w:rPr>
        <w:t>本部门在政务公开制度、内容、形式和平台建设方面的创新实践情况。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高度重视，部署推进。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科技局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高度重视政务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信息主动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公开推进工作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第一时间召开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党组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集体学习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《2022年张店区政务公开工作方案》（张政办字〔2022〕11号），认真研究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制定下发了《2022年度张店区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局政务公开工作方案》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采取标准引导、逐步推进的办法全面推进政务公开工作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，切实实现政务公开全面化、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标准化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规范化。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分工明确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，强化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责任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进一步明确工作任务，开展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事项梳理和目录编制工作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，区科技局根据实际情况，调整政务公开工作领导小组，责任到人。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通过召开学习分享会等形式，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促进科室间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充分交流经验做法，达到互相学习、取长补短的效果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u w:val="none"/>
          <w:lang w:val="en-US" w:eastAsia="zh-CN" w:bidi="ar-SA"/>
        </w:rPr>
        <w:t>《2022年淄博市张店区政务公开工作方案》落实情况。2022年，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区科技局以习近平新时代中国特色社会主义思想为指导，认真落实上级决策部署，紧紧围绕区委区政府中心工作和群众关注关切，进一步提升政务公开实效，强化“管业务就要管公开”的理念，做到了业务工作推进到哪里，政务公开就跟进到哪里。政务公开领导小组及时研究解决政务公开重点难点问题，将《中华人民共和国政府信息公开条例》纳入培训课程，更好发挥以公开促落实、促规范、促服务作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ED1D6"/>
    <w:multiLevelType w:val="singleLevel"/>
    <w:tmpl w:val="592ED1D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NDI0NzAyZjY1ZTI0Yzg1OTgzMmJiZGQ1ZjlhZjkifQ=="/>
    <w:docVar w:name="KSO_WPS_MARK_KEY" w:val="f960dbc3-c4a4-47e3-8096-deca8d76911b"/>
  </w:docVars>
  <w:rsids>
    <w:rsidRoot w:val="1C4B5E7F"/>
    <w:rsid w:val="016464F4"/>
    <w:rsid w:val="020F0874"/>
    <w:rsid w:val="05E360D9"/>
    <w:rsid w:val="078B2152"/>
    <w:rsid w:val="08766B89"/>
    <w:rsid w:val="09F62925"/>
    <w:rsid w:val="0C9A32FB"/>
    <w:rsid w:val="0D9D2F71"/>
    <w:rsid w:val="0FB256AA"/>
    <w:rsid w:val="11493EB8"/>
    <w:rsid w:val="11580041"/>
    <w:rsid w:val="135D4C39"/>
    <w:rsid w:val="13CA086D"/>
    <w:rsid w:val="168D1585"/>
    <w:rsid w:val="1AC656F7"/>
    <w:rsid w:val="1AF46FF0"/>
    <w:rsid w:val="1FE60CB6"/>
    <w:rsid w:val="22025980"/>
    <w:rsid w:val="241646BB"/>
    <w:rsid w:val="26892C47"/>
    <w:rsid w:val="273A3FFC"/>
    <w:rsid w:val="274E7839"/>
    <w:rsid w:val="2CEA7F92"/>
    <w:rsid w:val="2E9A1037"/>
    <w:rsid w:val="31CD2942"/>
    <w:rsid w:val="32CF6B38"/>
    <w:rsid w:val="3523627D"/>
    <w:rsid w:val="3539627D"/>
    <w:rsid w:val="37422246"/>
    <w:rsid w:val="38EE01D1"/>
    <w:rsid w:val="3B512A57"/>
    <w:rsid w:val="3E7F5753"/>
    <w:rsid w:val="3F141D55"/>
    <w:rsid w:val="44F34630"/>
    <w:rsid w:val="47E92D2B"/>
    <w:rsid w:val="481A32B8"/>
    <w:rsid w:val="4C1636D2"/>
    <w:rsid w:val="564A382F"/>
    <w:rsid w:val="56D36709"/>
    <w:rsid w:val="5ABC69EA"/>
    <w:rsid w:val="5AD43CC1"/>
    <w:rsid w:val="5BFF72D5"/>
    <w:rsid w:val="605C17CA"/>
    <w:rsid w:val="60D61EF1"/>
    <w:rsid w:val="626766F8"/>
    <w:rsid w:val="63FA6A3E"/>
    <w:rsid w:val="64992B79"/>
    <w:rsid w:val="68DB2B3B"/>
    <w:rsid w:val="69DD3986"/>
    <w:rsid w:val="6BAB5AAF"/>
    <w:rsid w:val="6D4228CF"/>
    <w:rsid w:val="6DAB55CC"/>
    <w:rsid w:val="6F7A01DC"/>
    <w:rsid w:val="739717D7"/>
    <w:rsid w:val="75A9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0"/>
    <w:pPr>
      <w:spacing w:beforeLines="0" w:afterLines="0"/>
      <w:ind w:left="3360"/>
      <w:jc w:val="left"/>
    </w:pPr>
    <w:rPr>
      <w:rFonts w:hint="default" w:ascii="Times New Roman" w:hAnsi="Times New Roman"/>
      <w:sz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3326</Words>
  <Characters>3489</Characters>
  <Lines>0</Lines>
  <Paragraphs>0</Paragraphs>
  <TotalTime>10</TotalTime>
  <ScaleCrop>false</ScaleCrop>
  <LinksUpToDate>false</LinksUpToDate>
  <CharactersWithSpaces>3490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2023-01-10T01:09:00Z</dcterms:created>
  <dc:creator>Administrator</dc:creator>
  <cp:lastModifiedBy>Administrator</cp:lastModifiedBy>
  <cp:lastPrinted>2023-01-22T02:20:00Z</cp:lastPrinted>
  <dcterms:modified xsi:type="dcterms:W3CDTF">2023-02-13T01:43:49Z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61EE95F3CCD74D0A812687A4CBEF4E94</vt:lpwstr>
  </property>
</Properties>
</file>