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青岛科技大学鲁中安全环保工程与材料研究院</w:t>
      </w:r>
    </w:p>
    <w:p>
      <w:pPr>
        <w:spacing w:line="576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项目支出绩效评价报告</w:t>
      </w:r>
    </w:p>
    <w:p>
      <w:pPr>
        <w:spacing w:line="420" w:lineRule="exact"/>
        <w:ind w:firstLine="36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一、项目基本概况</w:t>
      </w:r>
    </w:p>
    <w:p>
      <w:pPr>
        <w:spacing w:line="560" w:lineRule="exact"/>
        <w:ind w:firstLine="630" w:firstLineChars="197"/>
        <w:outlineLvl w:val="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（一）项目概况</w:t>
      </w:r>
    </w:p>
    <w:p>
      <w:pPr>
        <w:spacing w:line="560" w:lineRule="exact"/>
        <w:ind w:firstLine="630" w:firstLineChars="197"/>
        <w:outlineLvl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青岛科技大学</w:t>
      </w:r>
      <w:r>
        <w:rPr>
          <w:rFonts w:hint="eastAsia" w:ascii="仿宋_GB2312" w:eastAsia="仿宋_GB2312"/>
          <w:color w:val="auto"/>
          <w:sz w:val="32"/>
          <w:szCs w:val="32"/>
        </w:rPr>
        <w:t>鲁中安全环保工程与材料研究院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简称鲁中研究院，下同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是青岛科技大学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在淄博市</w:t>
      </w:r>
      <w:r>
        <w:rPr>
          <w:rFonts w:hint="eastAsia" w:ascii="仿宋_GB2312" w:eastAsia="仿宋_GB2312"/>
          <w:color w:val="auto"/>
          <w:sz w:val="32"/>
          <w:szCs w:val="32"/>
        </w:rPr>
        <w:t>设立的集“政产学研用资”深度融合的新型研究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鲁中研究院</w:t>
      </w:r>
      <w:r>
        <w:rPr>
          <w:rFonts w:hint="eastAsia" w:ascii="仿宋_GB2312" w:eastAsia="仿宋_GB2312"/>
          <w:color w:val="auto"/>
          <w:sz w:val="32"/>
          <w:szCs w:val="32"/>
        </w:rPr>
        <w:t>立足于青岛科技大学在化工安全、绿色化工、节能环保、新材料等领域的科研优势和特色，立足于淄博市的产业发展要求、尤其是化工、新材料行业的技术服务与需求，打造立足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淄博</w:t>
      </w:r>
      <w:r>
        <w:rPr>
          <w:rFonts w:hint="eastAsia" w:ascii="仿宋_GB2312" w:eastAsia="仿宋_GB2312"/>
          <w:color w:val="auto"/>
          <w:sz w:val="32"/>
          <w:szCs w:val="32"/>
        </w:rPr>
        <w:t>、辐射山东、服务全国的协同创新中心，为淄博市和青岛科技大学提供技术研发、科技成果转化的综合开放服务。</w:t>
      </w:r>
    </w:p>
    <w:p>
      <w:pPr>
        <w:numPr>
          <w:ilvl w:val="0"/>
          <w:numId w:val="1"/>
        </w:numPr>
        <w:spacing w:line="560" w:lineRule="exact"/>
        <w:ind w:firstLine="630" w:firstLineChars="197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项目绩效目标情况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2019年实现转化青岛科技大学在淄博市项目技术合同总额达到3000万。实现项目转化、新产业化、新产品和服务类上缴税收。引进和培养一个高层次创新团队。</w:t>
      </w:r>
    </w:p>
    <w:p>
      <w:pPr>
        <w:spacing w:line="56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二、项目绩效评价工作情况</w:t>
      </w:r>
    </w:p>
    <w:p>
      <w:pPr>
        <w:spacing w:line="560" w:lineRule="exact"/>
        <w:ind w:firstLine="630" w:firstLineChars="19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（一）项目绩效评价目的</w:t>
      </w:r>
    </w:p>
    <w:p>
      <w:pPr>
        <w:spacing w:line="560" w:lineRule="exact"/>
        <w:ind w:firstLine="630" w:firstLineChars="197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从项目投入、过程、产出和效益三方面，考察项目的实施情况、资金管理落实情况，综合评价项目绩效，发现其中的问题，分析原因并提出相应对策，为进一步推动鲁中研究院的发展奠定基础。</w:t>
      </w:r>
    </w:p>
    <w:p>
      <w:pPr>
        <w:numPr>
          <w:ilvl w:val="0"/>
          <w:numId w:val="0"/>
        </w:numPr>
        <w:spacing w:line="560" w:lineRule="exact"/>
        <w:ind w:leftChars="197"/>
        <w:rPr>
          <w:rFonts w:hint="eastAsia" w:asci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项目绩效</w:t>
      </w:r>
      <w:r>
        <w:rPr>
          <w:rFonts w:hint="eastAsia" w:ascii="仿宋_GB2312" w:eastAsia="仿宋_GB2312" w:cs="仿宋_GB2312"/>
          <w:spacing w:val="-8"/>
          <w:sz w:val="32"/>
          <w:szCs w:val="32"/>
        </w:rPr>
        <w:t>评价原则、评价指标体系、评价方法。</w:t>
      </w:r>
    </w:p>
    <w:p>
      <w:pPr>
        <w:numPr>
          <w:ilvl w:val="0"/>
          <w:numId w:val="0"/>
        </w:numPr>
        <w:spacing w:line="560" w:lineRule="exact"/>
        <w:ind w:firstLine="608" w:firstLineChars="200"/>
        <w:rPr>
          <w:rFonts w:hint="eastAsia" w:ascii="仿宋_GB2312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val="en-US" w:eastAsia="zh-CN"/>
        </w:rPr>
        <w:t>绩效评价秉承以下原则：一是科学规范原则；二是公开公正原则；三是分级分类原则；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after="157" w:afterLines="50" w:line="560" w:lineRule="exact"/>
        <w:ind w:firstLine="608" w:firstLineChars="200"/>
        <w:textAlignment w:val="auto"/>
        <w:rPr>
          <w:rFonts w:hint="eastAsia" w:ascii="仿宋_GB2312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val="en-US" w:eastAsia="zh-CN"/>
        </w:rPr>
        <w:t>指标体系主要包括项目决策、项目管理、项目绩效三部分；绩效评价方法主要采用以下两种：因素分析法及比较分析法。</w:t>
      </w:r>
    </w:p>
    <w:tbl>
      <w:tblPr>
        <w:tblStyle w:val="4"/>
        <w:tblW w:w="9569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31"/>
        <w:gridCol w:w="966"/>
        <w:gridCol w:w="531"/>
        <w:gridCol w:w="937"/>
        <w:gridCol w:w="3316"/>
        <w:gridCol w:w="2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ind w:firstLine="640"/>
              <w:jc w:val="center"/>
              <w:rPr>
                <w:rFonts w:ascii="华文中宋" w:hAnsi="华文中宋" w:eastAsia="华文中宋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4"/>
                <w:szCs w:val="44"/>
              </w:rPr>
              <w:t>项目支出绩效评价指标体系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指标解释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评价标淮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项目决策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项目目标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目标内容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目标是否明确、细化、量化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目标明确（1分），目标细化（2分），目标量化（2分）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决策过程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决策依据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项目是否符合经济社会发展规划和部门年度工作计划；是否报据需要制定中长期实施规划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项目符合经济社会发展规划和部门年度工作计划（1分），根据需要制定中长期实施规划 (1分）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决策程序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项目符合申报条件（1分），申报、批复程序符合相关管理办法（1分），项目调整履行相应手续（1分）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资金分配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分配办法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办法健全、规范（1分） ,因素选择全面、合理（1分）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分配结果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资金分配是否符合相关管理办法；分配结果是否合理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项目符合相关分配办法 (1分），资金分配合理（1分）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项目管理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资金到位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到位率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实际到位/计划到位×100%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根据项目实际到位资金占计划的比重计算得分（３分）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到位时效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资金是否及时到位；若未及时到位，是否影响项目进度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及时到位（2分），未及时到位但未影响项目进度 (1.5分），未及时到位并影响项目进度（0-1分）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资金管理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资金使用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虚列（套取）扣1-3分，支出依据不合规扣1分，截留、挤占、挪用扣1-2分，超标准开支扣1-2分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资金管理、费用支出等制度是否健全，是否严格执行；会计核算是否规范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财务制度健全.严格执行制度 (1分），会计核算规范 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组织实施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组织机构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机构是否健全、分工是否明确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机构健全、分工明确（1分〉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管理制度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是否建立健全项目管理制度；是否严格执行相关项目管理制度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建立健全项目管理制度（2分）；严格执行相关项目管理制度（2分）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项目绩效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项目产出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产出数量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项目产出数量是否达到绩效目标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产出指标得分报据年初设定的产出目标实现程度测算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产出质量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项目产出质量是否达到绩效目标</w:t>
            </w: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产出时效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项目产出时效是否达到绩效目标</w:t>
            </w: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产出成本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项目产出成本是否按绩效目标控制</w:t>
            </w: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项目效益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项目实施是否产生直接或间接经济效益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效益指标得分根据年初设定的效益目标实现程度测算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项目实施是否产生社会综合效益</w:t>
            </w: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效益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项目实施是否对环境产生积极或消极影响</w:t>
            </w: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可持续影响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项目实施对人、自然、资源是否带来可持续影响</w:t>
            </w: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项目预期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服务对象对项目实施的满意程度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服务对象满意度指标得分根据年初设定的满意度目标实现程度测算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560" w:lineRule="exact"/>
        <w:ind w:firstLine="630" w:firstLineChars="19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（三）项目绩效评价工作过程。</w:t>
      </w:r>
    </w:p>
    <w:p>
      <w:pPr>
        <w:spacing w:line="560" w:lineRule="exact"/>
        <w:ind w:firstLine="630" w:firstLineChars="19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= 1 \* Arabic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前期准备</w:t>
      </w:r>
    </w:p>
    <w:p>
      <w:pPr>
        <w:spacing w:line="560" w:lineRule="exact"/>
        <w:ind w:firstLine="630" w:firstLineChars="197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做好前期调研和协调沟通等工作，为做好评价工作、提高评价质量奠定基础。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组织实施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成立评价工作住，工作组人员数量、专业结构及业务能力满足评价工作需要，并充分考虑利益关系回避、成员稳定性等因素。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分析评价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现场分析与台帐资料分析相结合。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三、项目绩效评价指标分析情况</w:t>
      </w:r>
    </w:p>
    <w:p>
      <w:pPr>
        <w:spacing w:line="560" w:lineRule="exact"/>
        <w:ind w:firstLine="630" w:firstLineChars="197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（一）项目资金情况分析</w:t>
      </w:r>
    </w:p>
    <w:p>
      <w:pPr>
        <w:spacing w:line="560" w:lineRule="exact"/>
        <w:ind w:firstLine="630" w:firstLineChars="19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项目资金到位情况分析</w:t>
      </w:r>
    </w:p>
    <w:p>
      <w:pPr>
        <w:spacing w:line="560" w:lineRule="exact"/>
        <w:ind w:firstLine="630" w:firstLineChars="197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资金到位率100%，资金到位及时率95%。</w:t>
      </w:r>
    </w:p>
    <w:p>
      <w:pPr>
        <w:spacing w:line="560" w:lineRule="exact"/>
        <w:ind w:firstLine="630" w:firstLineChars="19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= 2 \* Arabic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目资金使用情况分析</w:t>
      </w:r>
    </w:p>
    <w:p>
      <w:pPr>
        <w:spacing w:line="560" w:lineRule="exact"/>
        <w:ind w:firstLine="630" w:firstLineChars="197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预算资金执行率100%。</w:t>
      </w:r>
    </w:p>
    <w:p>
      <w:pPr>
        <w:spacing w:line="560" w:lineRule="exact"/>
        <w:ind w:firstLine="630" w:firstLineChars="19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= 3 \* Arabic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项目资金管理情况分析</w:t>
      </w:r>
    </w:p>
    <w:p>
      <w:pPr>
        <w:spacing w:line="560" w:lineRule="exact"/>
        <w:ind w:firstLine="630" w:firstLineChars="197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财务制度健全，严格执行事业单位的财务制度，资金使用合规，确保专款专用，财务监控有效，会计核算真实、完整、及时，支出审批程序严谨。</w:t>
      </w:r>
    </w:p>
    <w:p>
      <w:pPr>
        <w:spacing w:line="560" w:lineRule="exact"/>
        <w:ind w:firstLine="630" w:firstLineChars="197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（二）项目实施情况分析</w:t>
      </w:r>
    </w:p>
    <w:p>
      <w:pPr>
        <w:spacing w:line="560" w:lineRule="exact"/>
        <w:ind w:firstLine="630" w:firstLineChars="19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项目组织情况分析</w:t>
      </w:r>
    </w:p>
    <w:p>
      <w:pPr>
        <w:spacing w:line="560" w:lineRule="exact"/>
        <w:ind w:firstLine="630" w:firstLineChars="197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资金来源于张店区财政拨款，专款专用于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青岛科技大学</w:t>
      </w:r>
      <w:r>
        <w:rPr>
          <w:rFonts w:hint="eastAsia" w:ascii="仿宋_GB2312" w:eastAsia="仿宋_GB2312"/>
          <w:color w:val="auto"/>
          <w:sz w:val="32"/>
          <w:szCs w:val="32"/>
        </w:rPr>
        <w:t>鲁中安全环保工程与材料研究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院的办公场地租金、物业费、水电费等费用，以及专家公寓的租金、物业费、水电费等费用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30" w:firstLineChars="19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= 2 \* Arabic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eastAsia="仿宋_GB2312" w:cs="仿宋_GB2312"/>
          <w:sz w:val="32"/>
          <w:szCs w:val="32"/>
        </w:rPr>
        <w:t>目管理情况分析</w:t>
      </w:r>
    </w:p>
    <w:p>
      <w:pPr>
        <w:spacing w:line="560" w:lineRule="exact"/>
        <w:ind w:firstLine="630" w:firstLineChars="197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项目归属张店区科学技术局管理。</w:t>
      </w:r>
    </w:p>
    <w:p>
      <w:pPr>
        <w:spacing w:line="560" w:lineRule="exact"/>
        <w:ind w:firstLine="630" w:firstLineChars="197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（三）项目绩效情况分析。</w:t>
      </w:r>
    </w:p>
    <w:p>
      <w:pPr>
        <w:spacing w:line="560" w:lineRule="exact"/>
        <w:ind w:firstLine="630" w:firstLineChars="19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= 1 \* Arabic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项目经济性分析。</w:t>
      </w:r>
    </w:p>
    <w:p>
      <w:pPr>
        <w:numPr>
          <w:ilvl w:val="0"/>
          <w:numId w:val="2"/>
        </w:numPr>
        <w:spacing w:line="560" w:lineRule="exact"/>
        <w:ind w:firstLine="630" w:firstLineChars="19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项目成本（预算）控制情况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严格按照合同中规定单价，依据办公场地面积、专家公寓面积等，做好项目成本预算。</w:t>
      </w:r>
    </w:p>
    <w:p>
      <w:pPr>
        <w:numPr>
          <w:ilvl w:val="0"/>
          <w:numId w:val="2"/>
        </w:numPr>
        <w:spacing w:line="560" w:lineRule="exact"/>
        <w:ind w:left="0" w:leftChars="0" w:firstLine="630" w:firstLineChars="19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项目成本（预算）节约情况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对办公场地和专家公寓，以及租金、物业费和水电费等分级核算，为节约成本奠定基础。</w:t>
      </w:r>
    </w:p>
    <w:p>
      <w:pPr>
        <w:spacing w:line="560" w:lineRule="exact"/>
        <w:ind w:firstLine="630" w:firstLineChars="19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= 2 \* Arabic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项目的效率性分析。</w:t>
      </w:r>
    </w:p>
    <w:p>
      <w:pPr>
        <w:numPr>
          <w:ilvl w:val="0"/>
          <w:numId w:val="3"/>
        </w:numPr>
        <w:spacing w:line="560" w:lineRule="exact"/>
        <w:ind w:firstLine="630" w:firstLineChars="19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项目的实施进度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该项目是按照项目业务工作的需求逐步进行，整合利用往年数据，做好成本效益分析。</w:t>
      </w:r>
    </w:p>
    <w:p>
      <w:pPr>
        <w:numPr>
          <w:ilvl w:val="0"/>
          <w:numId w:val="3"/>
        </w:numPr>
        <w:spacing w:line="560" w:lineRule="exact"/>
        <w:ind w:left="0" w:leftChars="0" w:firstLine="630" w:firstLineChars="19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项目完成质量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项目极大提高了鲁中研究院的办公效率，给研究院办公提供了扎实的后勤保障，为工作人员与驻淄专家全身心投入项目开发、推广，奠定了坚实基础。</w:t>
      </w:r>
    </w:p>
    <w:p>
      <w:pPr>
        <w:spacing w:line="560" w:lineRule="exact"/>
        <w:ind w:firstLine="630" w:firstLineChars="19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= 3 \* Arabic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项目的效益性分析</w:t>
      </w:r>
    </w:p>
    <w:p>
      <w:pPr>
        <w:numPr>
          <w:ilvl w:val="0"/>
          <w:numId w:val="4"/>
        </w:numPr>
        <w:spacing w:line="560" w:lineRule="exact"/>
        <w:ind w:firstLine="630" w:firstLineChars="19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项目预期目标完成程度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该项目已经达到了预期目标，在鲁中研究院的前沿项目推广、落地方面发挥了积极作用。</w:t>
      </w:r>
    </w:p>
    <w:p>
      <w:pPr>
        <w:numPr>
          <w:ilvl w:val="0"/>
          <w:numId w:val="4"/>
        </w:numPr>
        <w:spacing w:line="560" w:lineRule="exact"/>
        <w:ind w:left="0" w:leftChars="0" w:firstLine="630" w:firstLineChars="19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项目实施对经济和社会的影响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项目的实施，为青岛科技大学和鲁中研究院在淄博落地和发展，打下了坚实的基础。2018年青岛科技大学在淄博市技术合同签订额达4393万元，2019年技术合同签订额达621万。仅仅与新华制药一家公司，近三年技术合同签订额就超过了6000万；而朱兆友教授团队发明的“缩短布洛芬合成工艺缩酮化反应时间的装置及方法”技术，已累计给新华制药创造了5亿的经济价值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鲁中研究院成立了环保功能膜材料研究中心，并建设了1100平米的技术推广展示中心，引进了环保功能膜材料、军民两用热控涂层等多个高端产业项目。目前已经有6项新材料和新技术项目在孵化、落地过程中；成功引进外籍院士一名，并成功通过并备案了省级院士工作站，目前正以科恩院士为学科带头人，开展安全领域高新技术的开发与应用。</w:t>
      </w:r>
    </w:p>
    <w:p>
      <w:pPr>
        <w:numPr>
          <w:ilvl w:val="0"/>
          <w:numId w:val="5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综合评价情况及评价结论</w:t>
      </w:r>
    </w:p>
    <w:tbl>
      <w:tblPr>
        <w:tblStyle w:val="4"/>
        <w:tblW w:w="8542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86"/>
        <w:gridCol w:w="966"/>
        <w:gridCol w:w="486"/>
        <w:gridCol w:w="3316"/>
        <w:gridCol w:w="1195"/>
        <w:gridCol w:w="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完成值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目标是否明确、细化、量化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项目是否符合经济社会发展规划和部门年度工作计划；是否报据需要制定中长期实施规划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资金分配是否符合相关管理办法；分配结果是否合理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实际到位/计划到位×100%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资金是否及时到位；若未及时到位，是否影响项目进度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资金管理、费用支出等制度是否健全，是否严格执行；会计核算是否规范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机构是否健全、分工是否明确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是否建立健全项目管理制度；是否严格执行相关项目管理制度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项目产出数量是否达到绩效目标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技术合同总额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完成20.7%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项目产出质量是否达到绩效目标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创新团队引进完成100%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项目产出时效是否达到绩效目标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项目效益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项目实施是否产生直接或间接经济效益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项目预期服务对象对项目实施的满意程度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满意程度95%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5"/>
        </w:numPr>
        <w:spacing w:line="560" w:lineRule="exact"/>
        <w:ind w:left="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项目绩效评价结果应用建议</w:t>
      </w:r>
    </w:p>
    <w:p>
      <w:pPr>
        <w:spacing w:line="560" w:lineRule="exact"/>
        <w:ind w:firstLine="64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学习其他地区驻外研究院的先进运作经验，继续深化研究院市场化改革，建立起适应新形势要求的、企业化管理、市场化运营的高效的管理模式，让科研与市场更加贴近，并由单一的校企合作模式，逐步演化形成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了研发平台、人才培养、项目孵化、创新基地、校企合作等五大板块互动发展的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格局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六、主要经验及做法、存在的问题和建议</w:t>
      </w:r>
    </w:p>
    <w:p>
      <w:pPr>
        <w:spacing w:line="560" w:lineRule="exact"/>
        <w:ind w:firstLine="64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综合绩效评价情况，发现项目实施中存在的主要问题：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一是部分资金到位不及时，二是考核办法不完善。</w:t>
      </w:r>
    </w:p>
    <w:p>
      <w:pPr>
        <w:widowControl w:val="0"/>
        <w:wordWrap/>
        <w:adjustRightInd/>
        <w:snapToGrid/>
        <w:spacing w:before="157" w:beforeLines="50" w:line="560" w:lineRule="exact"/>
        <w:ind w:firstLine="630" w:firstLineChars="197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综合绩效评价情况，提出以下意见和建议：</w:t>
      </w:r>
    </w:p>
    <w:p>
      <w:pPr>
        <w:spacing w:line="560" w:lineRule="exact"/>
        <w:ind w:firstLine="630" w:firstLineChars="197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一是及时拨付资金，避免违约风险；</w:t>
      </w:r>
    </w:p>
    <w:p>
      <w:pPr>
        <w:spacing w:line="560" w:lineRule="exact"/>
        <w:ind w:firstLine="630" w:firstLineChars="197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是提高监督考核的科学性。本单位在借鉴先进地区先进经验的基础上，完善考核办法及标准体系，发挥监督考核的督促作用，保证监督考核的权威性，并将付款方式与考核结果挂钩，提高监督考核约束力，按照合同约定的付款方式及考核标准进行款项的拨付，保证监督考核处于良性循环的状态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七、其他需说明的问题</w:t>
      </w:r>
    </w:p>
    <w:p>
      <w:pPr>
        <w:spacing w:line="560" w:lineRule="exact"/>
        <w:ind w:firstLine="630" w:firstLineChars="197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1FD1E"/>
    <w:multiLevelType w:val="singleLevel"/>
    <w:tmpl w:val="2991FD1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819FB43"/>
    <w:multiLevelType w:val="singleLevel"/>
    <w:tmpl w:val="3819FB4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9663EF9"/>
    <w:multiLevelType w:val="singleLevel"/>
    <w:tmpl w:val="39663EF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8A44990"/>
    <w:multiLevelType w:val="singleLevel"/>
    <w:tmpl w:val="58A449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808F474"/>
    <w:multiLevelType w:val="singleLevel"/>
    <w:tmpl w:val="6808F47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UxNDI0NzAyZjY1ZTI0Yzg1OTgzMmJiZGQ1ZjlhZjkifQ=="/>
    <w:docVar w:name="KSO_WPS_MARK_KEY" w:val="abfb9ec1-74bc-4362-a41d-9517a6f8922d"/>
  </w:docVars>
  <w:rsids>
    <w:rsidRoot w:val="00BF0ABE"/>
    <w:rsid w:val="007E30C5"/>
    <w:rsid w:val="00BF0ABE"/>
    <w:rsid w:val="02C871F5"/>
    <w:rsid w:val="042E372B"/>
    <w:rsid w:val="0B244739"/>
    <w:rsid w:val="0C833F4E"/>
    <w:rsid w:val="0DBC44BA"/>
    <w:rsid w:val="0E552E8F"/>
    <w:rsid w:val="107E5062"/>
    <w:rsid w:val="134C15B8"/>
    <w:rsid w:val="14E05B72"/>
    <w:rsid w:val="17133FF4"/>
    <w:rsid w:val="17D24642"/>
    <w:rsid w:val="18477163"/>
    <w:rsid w:val="1DEF295D"/>
    <w:rsid w:val="1FD1273A"/>
    <w:rsid w:val="22ED77CC"/>
    <w:rsid w:val="24593F4B"/>
    <w:rsid w:val="26AE66C5"/>
    <w:rsid w:val="274D1E85"/>
    <w:rsid w:val="29F94A52"/>
    <w:rsid w:val="2CC366BB"/>
    <w:rsid w:val="2E8A753F"/>
    <w:rsid w:val="30077A20"/>
    <w:rsid w:val="317A67CD"/>
    <w:rsid w:val="32524707"/>
    <w:rsid w:val="329C1497"/>
    <w:rsid w:val="36B25BCB"/>
    <w:rsid w:val="39D95E09"/>
    <w:rsid w:val="3CA9505B"/>
    <w:rsid w:val="3CF758A1"/>
    <w:rsid w:val="3E207F2C"/>
    <w:rsid w:val="426F65A9"/>
    <w:rsid w:val="46517DA8"/>
    <w:rsid w:val="47D533B7"/>
    <w:rsid w:val="4DBB5CAE"/>
    <w:rsid w:val="4FE54A99"/>
    <w:rsid w:val="501F3522"/>
    <w:rsid w:val="53473253"/>
    <w:rsid w:val="538225EC"/>
    <w:rsid w:val="54FD70E1"/>
    <w:rsid w:val="55BC1E2C"/>
    <w:rsid w:val="56664FF5"/>
    <w:rsid w:val="57C256D0"/>
    <w:rsid w:val="591944AB"/>
    <w:rsid w:val="5EC76F2F"/>
    <w:rsid w:val="60BA17F2"/>
    <w:rsid w:val="66F736B3"/>
    <w:rsid w:val="679D092C"/>
    <w:rsid w:val="690E0362"/>
    <w:rsid w:val="6A226978"/>
    <w:rsid w:val="6B406B58"/>
    <w:rsid w:val="6DEB1DC5"/>
    <w:rsid w:val="71CD2A18"/>
    <w:rsid w:val="72767441"/>
    <w:rsid w:val="741406B6"/>
    <w:rsid w:val="75F55DF7"/>
    <w:rsid w:val="760904D0"/>
    <w:rsid w:val="760E6F0F"/>
    <w:rsid w:val="772E7B1A"/>
    <w:rsid w:val="773250FA"/>
    <w:rsid w:val="79A778F6"/>
    <w:rsid w:val="7F150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3651</Words>
  <Characters>3749</Characters>
  <Lines>1</Lines>
  <Paragraphs>1</Paragraphs>
  <TotalTime>0</TotalTime>
  <ScaleCrop>false</ScaleCrop>
  <LinksUpToDate>false</LinksUpToDate>
  <CharactersWithSpaces>3755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2020-08-28T08:26:00Z</dcterms:created>
  <dc:creator>Administrator</dc:creator>
  <cp:lastModifiedBy>Administrator</cp:lastModifiedBy>
  <cp:lastPrinted>2020-09-02T05:48:00Z</cp:lastPrinted>
  <dcterms:modified xsi:type="dcterms:W3CDTF">2023-03-06T06:37:39Z</dcterms:modified>
  <dc:title>青岛科技大学鲁中安全环保工程与材料研究院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8CEC74ACFB3246978B298B58A3E59244</vt:lpwstr>
  </property>
</Properties>
</file>