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张店区科技年鉴（20</w:t>
      </w:r>
      <w:r>
        <w:rPr>
          <w:rFonts w:hint="eastAsia" w:ascii="方正小标宋简体" w:hAnsi="方正小标宋简体" w:eastAsia="方正小标宋简体" w:cs="方正小标宋简体"/>
          <w:bCs/>
          <w:sz w:val="36"/>
          <w:szCs w:val="36"/>
          <w:lang w:val="en-US" w:eastAsia="zh-CN"/>
        </w:rPr>
        <w:t>20</w:t>
      </w:r>
      <w:r>
        <w:rPr>
          <w:rFonts w:hint="eastAsia" w:ascii="方正小标宋简体" w:hAnsi="方正小标宋简体" w:eastAsia="方正小标宋简体" w:cs="方正小标宋简体"/>
          <w:bCs/>
          <w:sz w:val="36"/>
          <w:szCs w:val="36"/>
        </w:rPr>
        <w:t>）</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sz w:val="28"/>
          <w:szCs w:val="28"/>
        </w:rPr>
      </w:pPr>
      <w:r>
        <w:rPr>
          <w:rFonts w:ascii="黑体" w:hAnsi="黑体" w:eastAsia="黑体"/>
          <w:sz w:val="28"/>
          <w:szCs w:val="28"/>
        </w:rPr>
        <w:t>【</w:t>
      </w:r>
      <w:r>
        <w:rPr>
          <w:rFonts w:ascii="黑体" w:hAnsi="黑体" w:eastAsia="黑体"/>
          <w:bCs/>
          <w:sz w:val="28"/>
          <w:szCs w:val="28"/>
        </w:rPr>
        <w:t>概况</w:t>
      </w:r>
      <w:r>
        <w:rPr>
          <w:rFonts w:ascii="黑体" w:hAnsi="黑体" w:eastAsia="黑体"/>
          <w:sz w:val="28"/>
          <w:szCs w:val="28"/>
        </w:rPr>
        <w:t>】</w:t>
      </w:r>
      <w:r>
        <w:rPr>
          <w:rFonts w:hint="eastAsia" w:asciiTheme="minorEastAsia" w:hAnsiTheme="minorEastAsia" w:cstheme="minorEastAsia"/>
          <w:sz w:val="28"/>
          <w:szCs w:val="28"/>
        </w:rPr>
        <w:t>20</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r>
        <w:rPr>
          <w:rFonts w:hint="eastAsia" w:asciiTheme="minorEastAsia" w:hAnsiTheme="minorEastAsia" w:cstheme="minorEastAsia"/>
          <w:color w:val="auto"/>
          <w:sz w:val="28"/>
          <w:szCs w:val="28"/>
        </w:rPr>
        <w:t>张店区</w:t>
      </w:r>
      <w:r>
        <w:rPr>
          <w:rFonts w:hint="eastAsia" w:asciiTheme="minorEastAsia" w:hAnsiTheme="minorEastAsia" w:cstheme="minorEastAsia"/>
          <w:sz w:val="28"/>
          <w:szCs w:val="28"/>
        </w:rPr>
        <w:t>认真落实创新驱动发展战略，优化科技创新环境，集聚创新资源，全力推进以企业为主体、市场为导向、产学研相结合的技术创新体系建设，为全区经济社会发展提供良好的科技支撑。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20</w:t>
      </w:r>
      <w:r>
        <w:rPr>
          <w:rFonts w:hint="eastAsia" w:asciiTheme="minorEastAsia" w:hAnsiTheme="minorEastAsia" w:cstheme="minorEastAsia"/>
          <w:sz w:val="28"/>
          <w:szCs w:val="28"/>
          <w:highlight w:val="none"/>
          <w:lang w:val="en-US" w:eastAsia="zh-CN"/>
        </w:rPr>
        <w:t>20</w:t>
      </w:r>
      <w:r>
        <w:rPr>
          <w:rFonts w:hint="eastAsia" w:asciiTheme="minorEastAsia" w:hAnsiTheme="minorEastAsia" w:cstheme="minorEastAsia"/>
          <w:sz w:val="28"/>
          <w:szCs w:val="28"/>
          <w:highlight w:val="none"/>
        </w:rPr>
        <w:t>年全区共争取科技项目</w:t>
      </w:r>
      <w:r>
        <w:rPr>
          <w:rFonts w:hint="eastAsia" w:asciiTheme="minorEastAsia" w:hAnsiTheme="minorEastAsia" w:cstheme="minorEastAsia"/>
          <w:sz w:val="28"/>
          <w:szCs w:val="28"/>
          <w:highlight w:val="none"/>
          <w:lang w:val="en-US" w:eastAsia="zh-CN"/>
        </w:rPr>
        <w:t>19</w:t>
      </w:r>
      <w:r>
        <w:rPr>
          <w:rFonts w:hint="eastAsia" w:asciiTheme="minorEastAsia" w:hAnsiTheme="minorEastAsia" w:cstheme="minorEastAsia"/>
          <w:sz w:val="28"/>
          <w:szCs w:val="28"/>
          <w:highlight w:val="none"/>
        </w:rPr>
        <w:t>项。净增高新技术企业15家，科技型中小企业评定</w:t>
      </w:r>
      <w:r>
        <w:rPr>
          <w:rFonts w:hint="eastAsia" w:asciiTheme="minorEastAsia" w:hAnsiTheme="minorEastAsia" w:cstheme="minorEastAsia"/>
          <w:sz w:val="28"/>
          <w:szCs w:val="28"/>
          <w:highlight w:val="none"/>
          <w:lang w:val="en-US" w:eastAsia="zh-CN"/>
        </w:rPr>
        <w:t>106</w:t>
      </w:r>
      <w:r>
        <w:rPr>
          <w:rFonts w:hint="eastAsia" w:asciiTheme="minorEastAsia" w:hAnsiTheme="minorEastAsia" w:cstheme="minorEastAsia"/>
          <w:sz w:val="28"/>
          <w:szCs w:val="28"/>
          <w:highlight w:val="none"/>
        </w:rPr>
        <w:t>家。科技创新能力进一步提高。年内研发经费投入总额达</w:t>
      </w:r>
      <w:r>
        <w:rPr>
          <w:rFonts w:hint="eastAsia" w:asciiTheme="minorEastAsia" w:hAnsiTheme="minorEastAsia" w:cstheme="minorEastAsia"/>
          <w:color w:val="000000" w:themeColor="text1"/>
          <w:sz w:val="28"/>
          <w:szCs w:val="28"/>
          <w:highlight w:val="none"/>
          <w:lang w:val="en-US" w:eastAsia="zh-CN"/>
        </w:rPr>
        <w:t>9.5</w:t>
      </w:r>
      <w:r>
        <w:rPr>
          <w:rFonts w:hint="eastAsia" w:asciiTheme="minorEastAsia" w:hAnsiTheme="minorEastAsia" w:cstheme="minorEastAsia"/>
          <w:sz w:val="28"/>
          <w:szCs w:val="28"/>
          <w:highlight w:val="none"/>
        </w:rPr>
        <w:t>亿元，研发经费占生产总值比重为</w:t>
      </w:r>
      <w:r>
        <w:rPr>
          <w:rFonts w:hint="eastAsia" w:asciiTheme="minorEastAsia" w:hAnsiTheme="minorEastAsia" w:cstheme="minorEastAsia"/>
          <w:color w:val="000000" w:themeColor="text1"/>
          <w:sz w:val="28"/>
          <w:szCs w:val="28"/>
          <w:highlight w:val="none"/>
        </w:rPr>
        <w:t>1.</w:t>
      </w:r>
      <w:r>
        <w:rPr>
          <w:rFonts w:hint="eastAsia" w:asciiTheme="minorEastAsia" w:hAnsiTheme="minorEastAsia" w:cstheme="minorEastAsia"/>
          <w:color w:val="000000" w:themeColor="text1"/>
          <w:sz w:val="28"/>
          <w:szCs w:val="28"/>
          <w:highlight w:val="none"/>
          <w:lang w:val="en-US" w:eastAsia="zh-CN"/>
        </w:rPr>
        <w:t>41</w:t>
      </w:r>
      <w:r>
        <w:rPr>
          <w:rFonts w:hint="eastAsia" w:asciiTheme="minorEastAsia" w:hAnsiTheme="minorEastAsia" w:cstheme="minorEastAsia"/>
          <w:sz w:val="28"/>
          <w:szCs w:val="28"/>
          <w:highlight w:val="none"/>
        </w:rPr>
        <w:t>%。</w:t>
      </w:r>
    </w:p>
    <w:p>
      <w:pPr>
        <w:jc w:val="left"/>
        <w:rPr>
          <w:rFonts w:asciiTheme="minorEastAsia" w:hAnsiTheme="minorEastAsia"/>
          <w:sz w:val="28"/>
          <w:szCs w:val="28"/>
          <w:highlight w:val="none"/>
        </w:rPr>
      </w:pPr>
      <w:r>
        <w:rPr>
          <w:rFonts w:hint="eastAsia" w:ascii="黑体" w:hAnsi="黑体" w:eastAsia="黑体"/>
          <w:bCs/>
          <w:sz w:val="28"/>
          <w:szCs w:val="28"/>
          <w:highlight w:val="none"/>
        </w:rPr>
        <w:t>【</w:t>
      </w:r>
      <w:r>
        <w:rPr>
          <w:rFonts w:ascii="黑体" w:hAnsi="黑体" w:eastAsia="黑体"/>
          <w:bCs/>
          <w:sz w:val="28"/>
          <w:szCs w:val="28"/>
          <w:highlight w:val="none"/>
        </w:rPr>
        <w:t>高新技术</w:t>
      </w:r>
      <w:r>
        <w:rPr>
          <w:rFonts w:hint="eastAsia" w:ascii="黑体" w:hAnsi="黑体" w:eastAsia="黑体"/>
          <w:bCs/>
          <w:sz w:val="28"/>
          <w:szCs w:val="28"/>
          <w:highlight w:val="none"/>
        </w:rPr>
        <w:t>及其产业</w:t>
      </w:r>
      <w:r>
        <w:rPr>
          <w:rFonts w:ascii="黑体" w:hAnsi="黑体" w:eastAsia="黑体"/>
          <w:sz w:val="28"/>
          <w:szCs w:val="28"/>
          <w:highlight w:val="none"/>
        </w:rPr>
        <w:t>】</w:t>
      </w:r>
      <w:r>
        <w:rPr>
          <w:rFonts w:hint="eastAsia" w:asciiTheme="minorEastAsia" w:hAnsiTheme="minorEastAsia"/>
          <w:sz w:val="28"/>
          <w:szCs w:val="28"/>
          <w:highlight w:val="none"/>
        </w:rPr>
        <w:t>是</w:t>
      </w:r>
      <w:r>
        <w:rPr>
          <w:rFonts w:asciiTheme="minorEastAsia" w:hAnsiTheme="minorEastAsia"/>
          <w:sz w:val="28"/>
          <w:szCs w:val="28"/>
          <w:highlight w:val="none"/>
        </w:rPr>
        <w:t>年</w:t>
      </w:r>
      <w:r>
        <w:rPr>
          <w:rFonts w:hint="eastAsia" w:asciiTheme="minorEastAsia" w:hAnsiTheme="minorEastAsia"/>
          <w:sz w:val="28"/>
          <w:szCs w:val="28"/>
          <w:highlight w:val="none"/>
        </w:rPr>
        <w:t>，重新认定高新技术企业</w:t>
      </w:r>
      <w:r>
        <w:rPr>
          <w:rFonts w:hint="eastAsia" w:asciiTheme="minorEastAsia" w:hAnsiTheme="minorEastAsia"/>
          <w:sz w:val="28"/>
          <w:szCs w:val="28"/>
          <w:highlight w:val="none"/>
          <w:lang w:val="en-US" w:eastAsia="zh-CN"/>
        </w:rPr>
        <w:t>4</w:t>
      </w:r>
      <w:r>
        <w:rPr>
          <w:rFonts w:hint="eastAsia" w:asciiTheme="minorEastAsia" w:hAnsiTheme="minorEastAsia"/>
          <w:sz w:val="28"/>
          <w:szCs w:val="28"/>
          <w:highlight w:val="none"/>
        </w:rPr>
        <w:t>家，首次认定高新技术企业</w:t>
      </w:r>
      <w:r>
        <w:rPr>
          <w:rFonts w:hint="eastAsia" w:asciiTheme="minorEastAsia" w:hAnsiTheme="minorEastAsia"/>
          <w:sz w:val="28"/>
          <w:szCs w:val="28"/>
          <w:highlight w:val="none"/>
          <w:lang w:val="en-US" w:eastAsia="zh-CN"/>
        </w:rPr>
        <w:t>16</w:t>
      </w:r>
      <w:r>
        <w:rPr>
          <w:rFonts w:hint="eastAsia" w:asciiTheme="minorEastAsia" w:hAnsiTheme="minorEastAsia"/>
          <w:sz w:val="28"/>
          <w:szCs w:val="28"/>
          <w:highlight w:val="none"/>
        </w:rPr>
        <w:t>家，资格有效期3年，企业所得税优惠期为20</w:t>
      </w:r>
      <w:r>
        <w:rPr>
          <w:rFonts w:hint="eastAsia" w:asciiTheme="minorEastAsia" w:hAnsiTheme="minorEastAsia"/>
          <w:sz w:val="28"/>
          <w:szCs w:val="28"/>
          <w:highlight w:val="none"/>
          <w:lang w:val="en-US" w:eastAsia="zh-CN"/>
        </w:rPr>
        <w:t>20</w:t>
      </w:r>
      <w:r>
        <w:rPr>
          <w:rFonts w:hint="eastAsia" w:asciiTheme="minorEastAsia" w:hAnsiTheme="minorEastAsia"/>
          <w:sz w:val="28"/>
          <w:szCs w:val="28"/>
          <w:highlight w:val="none"/>
        </w:rPr>
        <w:t>年1月1日至202</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年12月31日。截至年底，全区有效期内的高新技术企业达</w:t>
      </w:r>
      <w:r>
        <w:rPr>
          <w:rFonts w:hint="eastAsia" w:asciiTheme="minorEastAsia" w:hAnsiTheme="minorEastAsia"/>
          <w:sz w:val="28"/>
          <w:szCs w:val="28"/>
          <w:highlight w:val="none"/>
          <w:lang w:val="en-US" w:eastAsia="zh-CN"/>
        </w:rPr>
        <w:t>48</w:t>
      </w:r>
      <w:r>
        <w:rPr>
          <w:rFonts w:hint="eastAsia" w:asciiTheme="minorEastAsia" w:hAnsiTheme="minorEastAsia"/>
          <w:sz w:val="28"/>
          <w:szCs w:val="28"/>
          <w:highlight w:val="none"/>
        </w:rPr>
        <w:t>家。20</w:t>
      </w:r>
      <w:r>
        <w:rPr>
          <w:rFonts w:hint="eastAsia" w:asciiTheme="minorEastAsia" w:hAnsiTheme="minorEastAsia"/>
          <w:sz w:val="28"/>
          <w:szCs w:val="28"/>
          <w:highlight w:val="none"/>
          <w:lang w:val="en-US" w:eastAsia="zh-CN"/>
        </w:rPr>
        <w:t>20</w:t>
      </w:r>
      <w:r>
        <w:rPr>
          <w:rFonts w:hint="eastAsia" w:asciiTheme="minorEastAsia" w:hAnsiTheme="minorEastAsia"/>
          <w:sz w:val="28"/>
          <w:szCs w:val="28"/>
          <w:highlight w:val="none"/>
        </w:rPr>
        <w:t>年，全区高新技术产业产值占规模以上工业总产值比重达到</w:t>
      </w:r>
      <w:r>
        <w:rPr>
          <w:rFonts w:hint="eastAsia" w:asciiTheme="minorEastAsia" w:hAnsiTheme="minorEastAsia"/>
          <w:sz w:val="28"/>
          <w:szCs w:val="28"/>
          <w:highlight w:val="none"/>
          <w:lang w:val="en-US" w:eastAsia="zh-CN"/>
        </w:rPr>
        <w:t>50.9</w:t>
      </w:r>
      <w:r>
        <w:rPr>
          <w:rFonts w:hint="eastAsia" w:asciiTheme="minorEastAsia" w:hAnsiTheme="minorEastAsia"/>
          <w:sz w:val="28"/>
          <w:szCs w:val="28"/>
          <w:highlight w:val="none"/>
        </w:rPr>
        <w:t>%</w:t>
      </w:r>
      <w:r>
        <w:rPr>
          <w:rFonts w:asciiTheme="minorEastAsia" w:hAnsiTheme="minorEastAsia"/>
          <w:sz w:val="28"/>
          <w:szCs w:val="28"/>
          <w:highlight w:val="none"/>
        </w:rPr>
        <w:t>。</w:t>
      </w:r>
    </w:p>
    <w:p>
      <w:pPr>
        <w:ind w:firstLine="1687" w:firstLineChars="700"/>
        <w:jc w:val="left"/>
        <w:rPr>
          <w:rFonts w:asciiTheme="minorEastAsia" w:hAnsiTheme="minorEastAsia"/>
          <w:b/>
          <w:bCs/>
          <w:kern w:val="0"/>
          <w:sz w:val="24"/>
          <w:szCs w:val="24"/>
        </w:rPr>
      </w:pPr>
    </w:p>
    <w:p>
      <w:pPr>
        <w:ind w:firstLine="1928" w:firstLineChars="800"/>
        <w:jc w:val="left"/>
        <w:rPr>
          <w:rFonts w:asciiTheme="minorEastAsia" w:hAnsiTheme="minorEastAsia"/>
          <w:b/>
          <w:bCs/>
          <w:kern w:val="0"/>
          <w:sz w:val="24"/>
          <w:szCs w:val="24"/>
        </w:rPr>
      </w:pPr>
      <w:r>
        <w:rPr>
          <w:rFonts w:hint="eastAsia" w:asciiTheme="minorEastAsia" w:hAnsiTheme="minorEastAsia"/>
          <w:b/>
          <w:bCs/>
          <w:kern w:val="0"/>
          <w:sz w:val="24"/>
          <w:szCs w:val="24"/>
        </w:rPr>
        <w:t>20</w:t>
      </w:r>
      <w:r>
        <w:rPr>
          <w:rFonts w:hint="eastAsia" w:asciiTheme="minorEastAsia" w:hAnsiTheme="minorEastAsia"/>
          <w:b/>
          <w:bCs/>
          <w:kern w:val="0"/>
          <w:sz w:val="24"/>
          <w:szCs w:val="24"/>
          <w:lang w:val="en-US" w:eastAsia="zh-CN"/>
        </w:rPr>
        <w:t>20</w:t>
      </w:r>
      <w:r>
        <w:rPr>
          <w:rFonts w:hint="eastAsia" w:asciiTheme="minorEastAsia" w:hAnsiTheme="minorEastAsia"/>
          <w:b/>
          <w:bCs/>
          <w:kern w:val="0"/>
          <w:sz w:val="24"/>
          <w:szCs w:val="24"/>
        </w:rPr>
        <w:t>年</w:t>
      </w:r>
      <w:r>
        <w:rPr>
          <w:rFonts w:asciiTheme="minorEastAsia" w:hAnsiTheme="minorEastAsia"/>
          <w:b/>
          <w:bCs/>
          <w:kern w:val="0"/>
          <w:sz w:val="24"/>
          <w:szCs w:val="24"/>
        </w:rPr>
        <w:t>张店区高新技术企业一览表</w:t>
      </w:r>
    </w:p>
    <w:p>
      <w:pPr>
        <w:ind w:firstLine="1928" w:firstLineChars="800"/>
        <w:jc w:val="left"/>
        <w:rPr>
          <w:rFonts w:asciiTheme="minorEastAsia" w:hAnsiTheme="minorEastAsia"/>
          <w:b/>
          <w:bCs/>
          <w:kern w:val="0"/>
          <w:sz w:val="24"/>
          <w:szCs w:val="24"/>
        </w:rPr>
      </w:pPr>
    </w:p>
    <w:tbl>
      <w:tblPr>
        <w:tblStyle w:val="7"/>
        <w:tblW w:w="8504" w:type="dxa"/>
        <w:jc w:val="center"/>
        <w:tblLayout w:type="fixed"/>
        <w:tblCellMar>
          <w:top w:w="0" w:type="dxa"/>
          <w:left w:w="108" w:type="dxa"/>
          <w:bottom w:w="0" w:type="dxa"/>
          <w:right w:w="108" w:type="dxa"/>
        </w:tblCellMar>
      </w:tblPr>
      <w:tblGrid>
        <w:gridCol w:w="815"/>
        <w:gridCol w:w="3552"/>
        <w:gridCol w:w="2739"/>
        <w:gridCol w:w="1398"/>
      </w:tblGrid>
      <w:tr>
        <w:tblPrEx>
          <w:tblCellMar>
            <w:top w:w="0" w:type="dxa"/>
            <w:left w:w="108" w:type="dxa"/>
            <w:bottom w:w="0" w:type="dxa"/>
            <w:right w:w="108" w:type="dxa"/>
          </w:tblCellMar>
        </w:tblPrEx>
        <w:trPr>
          <w:trHeight w:val="9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kern w:val="0"/>
                <w:sz w:val="20"/>
                <w:szCs w:val="20"/>
              </w:rPr>
            </w:pPr>
            <w:r>
              <w:rPr>
                <w:rFonts w:asciiTheme="minorEastAsia" w:hAnsiTheme="minorEastAsia"/>
                <w:b/>
                <w:bCs/>
                <w:kern w:val="0"/>
                <w:sz w:val="20"/>
                <w:szCs w:val="20"/>
              </w:rPr>
              <w:t>序号</w:t>
            </w:r>
          </w:p>
        </w:tc>
        <w:tc>
          <w:tcPr>
            <w:tcW w:w="3552"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b/>
                <w:bCs/>
                <w:kern w:val="0"/>
                <w:sz w:val="20"/>
                <w:szCs w:val="20"/>
              </w:rPr>
            </w:pPr>
            <w:r>
              <w:rPr>
                <w:rFonts w:asciiTheme="minorEastAsia" w:hAnsiTheme="minorEastAsia"/>
                <w:b/>
                <w:bCs/>
                <w:kern w:val="0"/>
                <w:sz w:val="20"/>
                <w:szCs w:val="20"/>
              </w:rPr>
              <w:t>企业名称</w:t>
            </w:r>
          </w:p>
        </w:tc>
        <w:tc>
          <w:tcPr>
            <w:tcW w:w="273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b/>
                <w:bCs/>
                <w:kern w:val="0"/>
                <w:sz w:val="20"/>
                <w:szCs w:val="20"/>
              </w:rPr>
            </w:pPr>
            <w:r>
              <w:rPr>
                <w:rFonts w:hint="eastAsia" w:asciiTheme="minorEastAsia" w:hAnsiTheme="minorEastAsia"/>
                <w:b/>
                <w:bCs/>
                <w:kern w:val="0"/>
                <w:sz w:val="20"/>
                <w:szCs w:val="20"/>
              </w:rPr>
              <w:t>有效期</w:t>
            </w:r>
          </w:p>
        </w:tc>
        <w:tc>
          <w:tcPr>
            <w:tcW w:w="139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b/>
                <w:bCs/>
                <w:kern w:val="0"/>
                <w:sz w:val="20"/>
                <w:szCs w:val="20"/>
              </w:rPr>
            </w:pPr>
            <w:r>
              <w:rPr>
                <w:rFonts w:hint="eastAsia" w:asciiTheme="minorEastAsia" w:hAnsiTheme="minorEastAsia"/>
                <w:b/>
                <w:bCs/>
                <w:kern w:val="0"/>
                <w:sz w:val="20"/>
                <w:szCs w:val="20"/>
              </w:rPr>
              <w:t>备注</w:t>
            </w: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sz w:val="20"/>
                <w:szCs w:val="20"/>
                <w:highlight w:val="none"/>
              </w:rPr>
              <w:t>淄博美林电子有限公司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山东伯仲真空科技股份有限公司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hint="eastAsia" w:cs="仿宋_GB2312" w:asciiTheme="majorEastAsia" w:hAnsiTheme="majorEastAsia" w:eastAsiaTheme="majorEastAsia"/>
                <w:color w:val="00000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山东计保电气有限公司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山东汇能电气有限公司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5</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安泰爱科科技有限公司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6</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山东鲁新设计工程有限公司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7</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山东通广电子有限公司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8</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山东安澜电力科技有限公司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9</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山东天音生物科技有限公司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10</w:t>
            </w:r>
          </w:p>
        </w:tc>
        <w:tc>
          <w:tcPr>
            <w:tcW w:w="3552" w:type="dxa"/>
            <w:tcBorders>
              <w:top w:val="single" w:color="auto" w:sz="4" w:space="0"/>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山东义科节能科技股份有限公司</w:t>
            </w:r>
          </w:p>
        </w:tc>
        <w:tc>
          <w:tcPr>
            <w:tcW w:w="2739" w:type="dxa"/>
            <w:tcBorders>
              <w:top w:val="single" w:color="auto" w:sz="4" w:space="0"/>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11</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淄博市规划设计研究院</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12</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淄博元和机电工程有限公司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13</w:t>
            </w:r>
          </w:p>
        </w:tc>
        <w:tc>
          <w:tcPr>
            <w:tcW w:w="3552" w:type="dxa"/>
            <w:tcBorders>
              <w:top w:val="nil"/>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山东联美弹簧科技股份有限公司</w:t>
            </w:r>
          </w:p>
        </w:tc>
        <w:tc>
          <w:tcPr>
            <w:tcW w:w="2739" w:type="dxa"/>
            <w:tcBorders>
              <w:top w:val="nil"/>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000000"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14</w:t>
            </w:r>
          </w:p>
        </w:tc>
        <w:tc>
          <w:tcPr>
            <w:tcW w:w="3552" w:type="dxa"/>
            <w:tcBorders>
              <w:top w:val="nil"/>
              <w:left w:val="nil"/>
              <w:bottom w:val="single" w:color="000000"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山东齐创石化工程有限公司</w:t>
            </w:r>
          </w:p>
        </w:tc>
        <w:tc>
          <w:tcPr>
            <w:tcW w:w="2739" w:type="dxa"/>
            <w:tcBorders>
              <w:top w:val="nil"/>
              <w:left w:val="nil"/>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rPr>
              <w:t>2018.1.1-2020.12.31</w:t>
            </w:r>
          </w:p>
        </w:tc>
        <w:tc>
          <w:tcPr>
            <w:tcW w:w="1398" w:type="dxa"/>
            <w:tcBorders>
              <w:top w:val="nil"/>
              <w:left w:val="nil"/>
              <w:bottom w:val="single" w:color="000000"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15</w:t>
            </w:r>
          </w:p>
        </w:tc>
        <w:tc>
          <w:tcPr>
            <w:tcW w:w="3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淄博智臣电气科技有限公司</w:t>
            </w:r>
          </w:p>
        </w:tc>
        <w:tc>
          <w:tcPr>
            <w:tcW w:w="2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000000"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16</w:t>
            </w:r>
          </w:p>
        </w:tc>
        <w:tc>
          <w:tcPr>
            <w:tcW w:w="3552" w:type="dxa"/>
            <w:tcBorders>
              <w:top w:val="single" w:color="000000" w:sz="4" w:space="0"/>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淄博瑞境建材有限公司</w:t>
            </w:r>
          </w:p>
        </w:tc>
        <w:tc>
          <w:tcPr>
            <w:tcW w:w="2739" w:type="dxa"/>
            <w:tcBorders>
              <w:top w:val="single" w:color="000000" w:sz="4" w:space="0"/>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single" w:color="000000" w:sz="4" w:space="0"/>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000000"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17</w:t>
            </w:r>
          </w:p>
        </w:tc>
        <w:tc>
          <w:tcPr>
            <w:tcW w:w="3552" w:type="dxa"/>
            <w:tcBorders>
              <w:top w:val="nil"/>
              <w:left w:val="nil"/>
              <w:bottom w:val="single" w:color="000000"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淄博市建筑设计研究院</w:t>
            </w:r>
          </w:p>
        </w:tc>
        <w:tc>
          <w:tcPr>
            <w:tcW w:w="2739" w:type="dxa"/>
            <w:tcBorders>
              <w:top w:val="nil"/>
              <w:left w:val="nil"/>
              <w:bottom w:val="single" w:color="000000"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000000"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nil"/>
              <w:left w:val="single" w:color="auto" w:sz="4" w:space="0"/>
              <w:bottom w:val="single" w:color="000000" w:sz="4" w:space="0"/>
              <w:right w:val="single" w:color="auto" w:sz="4" w:space="0"/>
            </w:tcBorders>
            <w:vAlign w:val="center"/>
          </w:tcPr>
          <w:p>
            <w:pPr>
              <w:jc w:val="center"/>
              <w:rPr>
                <w:rFonts w:hint="eastAsia" w:asciiTheme="majorEastAsia" w:hAnsiTheme="majorEastAsia" w:eastAsiaTheme="majorEastAsia"/>
                <w:kern w:val="0"/>
                <w:sz w:val="20"/>
                <w:szCs w:val="20"/>
              </w:rPr>
            </w:pPr>
            <w:r>
              <w:rPr>
                <w:rFonts w:hint="eastAsia" w:asciiTheme="majorEastAsia" w:hAnsiTheme="majorEastAsia" w:eastAsiaTheme="majorEastAsia"/>
                <w:kern w:val="0"/>
                <w:sz w:val="20"/>
                <w:szCs w:val="20"/>
              </w:rPr>
              <w:t>18</w:t>
            </w:r>
          </w:p>
        </w:tc>
        <w:tc>
          <w:tcPr>
            <w:tcW w:w="3552" w:type="dxa"/>
            <w:tcBorders>
              <w:top w:val="nil"/>
              <w:left w:val="nil"/>
              <w:bottom w:val="single" w:color="000000" w:sz="4" w:space="0"/>
              <w:right w:val="single" w:color="auto" w:sz="4" w:space="0"/>
            </w:tcBorders>
            <w:vAlign w:val="center"/>
          </w:tcPr>
          <w:p>
            <w:pPr>
              <w:widowControl/>
              <w:jc w:val="left"/>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山东鑫旭集团有限公司</w:t>
            </w:r>
          </w:p>
        </w:tc>
        <w:tc>
          <w:tcPr>
            <w:tcW w:w="2739" w:type="dxa"/>
            <w:tcBorders>
              <w:top w:val="nil"/>
              <w:left w:val="nil"/>
              <w:bottom w:val="single" w:color="000000" w:sz="4" w:space="0"/>
              <w:right w:val="single" w:color="auto" w:sz="4" w:space="0"/>
            </w:tcBorders>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nil"/>
              <w:left w:val="nil"/>
              <w:bottom w:val="single" w:color="000000"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kern w:val="0"/>
                <w:sz w:val="20"/>
                <w:szCs w:val="20"/>
              </w:rPr>
            </w:pPr>
            <w:r>
              <w:rPr>
                <w:rFonts w:hint="eastAsia" w:asciiTheme="majorEastAsia" w:hAnsiTheme="majorEastAsia" w:eastAsiaTheme="majorEastAsia"/>
                <w:kern w:val="0"/>
                <w:sz w:val="20"/>
                <w:szCs w:val="20"/>
              </w:rPr>
              <w:t>19</w:t>
            </w:r>
          </w:p>
        </w:tc>
        <w:tc>
          <w:tcPr>
            <w:tcW w:w="3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山东翔瑞电子科技有限公司</w:t>
            </w:r>
          </w:p>
        </w:tc>
        <w:tc>
          <w:tcPr>
            <w:tcW w:w="2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2018.1.1-2020.12.31</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20</w:t>
            </w:r>
          </w:p>
        </w:tc>
        <w:tc>
          <w:tcPr>
            <w:tcW w:w="3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山东天景工程设计有限公司</w:t>
            </w:r>
          </w:p>
        </w:tc>
        <w:tc>
          <w:tcPr>
            <w:tcW w:w="2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21</w:t>
            </w:r>
          </w:p>
        </w:tc>
        <w:tc>
          <w:tcPr>
            <w:tcW w:w="3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山东天为工程技术有限公司</w:t>
            </w:r>
          </w:p>
        </w:tc>
        <w:tc>
          <w:tcPr>
            <w:tcW w:w="2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000000"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22</w:t>
            </w:r>
          </w:p>
        </w:tc>
        <w:tc>
          <w:tcPr>
            <w:tcW w:w="3552" w:type="dxa"/>
            <w:tcBorders>
              <w:top w:val="single" w:color="000000" w:sz="4" w:space="0"/>
              <w:left w:val="nil"/>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山东中科恒源环境工程有限公司</w:t>
            </w:r>
          </w:p>
        </w:tc>
        <w:tc>
          <w:tcPr>
            <w:tcW w:w="2739" w:type="dxa"/>
            <w:tcBorders>
              <w:top w:val="single" w:color="000000" w:sz="4" w:space="0"/>
              <w:left w:val="nil"/>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000000" w:sz="4" w:space="0"/>
              <w:left w:val="nil"/>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23</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淄博顺兴半导体有限公司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24</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山东辰祥电气设备有限公司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25</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highlight w:val="none"/>
              </w:rPr>
              <w:t>山东怡讯电气有限公司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26</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highlight w:val="none"/>
              </w:rPr>
              <w:t>山东金力特管业有限公司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2019.1.1-2021.12.31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27</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rPr>
            </w:pPr>
            <w:r>
              <w:rPr>
                <w:rFonts w:hint="eastAsia" w:cs="仿宋_GB2312" w:asciiTheme="majorEastAsia" w:hAnsiTheme="majorEastAsia" w:eastAsiaTheme="majorEastAsia"/>
                <w:color w:val="000000"/>
                <w:kern w:val="0"/>
                <w:sz w:val="20"/>
                <w:szCs w:val="20"/>
              </w:rPr>
              <w:t>山东烽火联动网络科技有限公司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rPr>
              <w:t>2019.1.1-2021.12.31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28</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sz w:val="20"/>
                <w:szCs w:val="20"/>
                <w:highlight w:val="none"/>
              </w:rPr>
            </w:pPr>
            <w:r>
              <w:rPr>
                <w:rFonts w:hint="eastAsia" w:cs="仿宋_GB2312" w:asciiTheme="majorEastAsia" w:hAnsiTheme="majorEastAsia" w:eastAsiaTheme="majorEastAsia"/>
                <w:color w:val="000000"/>
                <w:kern w:val="0"/>
                <w:sz w:val="20"/>
                <w:szCs w:val="20"/>
              </w:rPr>
              <w:t>淄博干式真空泵有限公司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rPr>
              <w:t>2019.1.1-2021.12.31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29</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highlight w:val="none"/>
                <w:lang w:val="en-US" w:eastAsia="zh-CN" w:bidi="ar-SA"/>
              </w:rPr>
            </w:pPr>
            <w:r>
              <w:rPr>
                <w:rFonts w:hint="eastAsia" w:cs="仿宋_GB2312" w:asciiTheme="majorEastAsia" w:hAnsiTheme="majorEastAsia" w:eastAsiaTheme="majorEastAsia"/>
                <w:color w:val="000000"/>
                <w:kern w:val="0"/>
                <w:sz w:val="20"/>
                <w:szCs w:val="20"/>
                <w:highlight w:val="none"/>
              </w:rPr>
              <w:t>山东科汇电力自动化股份有限公司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r>
              <w:rPr>
                <w:rFonts w:hint="eastAsia" w:asciiTheme="majorEastAsia" w:hAnsiTheme="majorEastAsia" w:eastAsiaTheme="majorEastAsia"/>
                <w:kern w:val="0"/>
                <w:sz w:val="20"/>
                <w:szCs w:val="20"/>
                <w:highlight w:val="none"/>
              </w:rPr>
              <w:t>重新认定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30</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highlight w:val="none"/>
                <w:lang w:val="en-US" w:eastAsia="zh-CN" w:bidi="ar-SA"/>
              </w:rPr>
            </w:pPr>
            <w:r>
              <w:rPr>
                <w:rFonts w:hint="eastAsia" w:cs="仿宋_GB2312" w:asciiTheme="majorEastAsia" w:hAnsiTheme="majorEastAsia" w:eastAsiaTheme="majorEastAsia"/>
                <w:color w:val="000000"/>
                <w:kern w:val="0"/>
                <w:sz w:val="20"/>
                <w:szCs w:val="20"/>
                <w:highlight w:val="none"/>
              </w:rPr>
              <w:t>淄博泰光电力器材厂</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r>
              <w:rPr>
                <w:rFonts w:hint="eastAsia" w:asciiTheme="majorEastAsia" w:hAnsiTheme="majorEastAsia" w:eastAsiaTheme="majorEastAsia"/>
                <w:kern w:val="0"/>
                <w:sz w:val="20"/>
                <w:szCs w:val="20"/>
                <w:highlight w:val="none"/>
              </w:rPr>
              <w:t>重新认定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31</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highlight w:val="none"/>
                <w:lang w:val="en-US" w:eastAsia="zh-CN" w:bidi="ar-SA"/>
              </w:rPr>
            </w:pPr>
            <w:r>
              <w:rPr>
                <w:rFonts w:hint="eastAsia" w:cs="仿宋_GB2312" w:asciiTheme="majorEastAsia" w:hAnsiTheme="majorEastAsia" w:eastAsiaTheme="majorEastAsia"/>
                <w:color w:val="000000"/>
                <w:kern w:val="0"/>
                <w:sz w:val="20"/>
                <w:szCs w:val="20"/>
                <w:highlight w:val="none"/>
              </w:rPr>
              <w:t>淄博元星电子有限公司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highlight w:val="none"/>
              </w:rPr>
            </w:pPr>
            <w:r>
              <w:rPr>
                <w:rFonts w:hint="eastAsia" w:asciiTheme="majorEastAsia" w:hAnsiTheme="majorEastAsia" w:eastAsiaTheme="majorEastAsia"/>
                <w:kern w:val="0"/>
                <w:sz w:val="20"/>
                <w:szCs w:val="20"/>
                <w:highlight w:val="none"/>
              </w:rPr>
              <w:t>重新认定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32</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highlight w:val="none"/>
                <w:lang w:val="en-US" w:eastAsia="zh-CN" w:bidi="ar-SA"/>
              </w:rPr>
            </w:pPr>
            <w:r>
              <w:rPr>
                <w:rFonts w:hint="eastAsia" w:cs="仿宋_GB2312" w:asciiTheme="majorEastAsia" w:hAnsiTheme="majorEastAsia" w:eastAsiaTheme="majorEastAsia"/>
                <w:color w:val="000000"/>
                <w:kern w:val="0"/>
                <w:sz w:val="20"/>
                <w:szCs w:val="20"/>
                <w:highlight w:val="none"/>
              </w:rPr>
              <w:t>山东卓创资讯股份有限公司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highlight w:val="none"/>
              </w:rPr>
              <w:t>重新认定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33</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淄博圆引动漫科技有限公司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highlight w:val="none"/>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34</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山东恒生环境工程设计院有限公司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35</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山东盈先信息科技有限公司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36</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山东萌芽网络科技有限公司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37</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淄博思创信息科技有限公司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38</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盛安建设集团有限公司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39</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山东淄建集团有限公司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40</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淄博贝林电子有限公司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41</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山东联腾电子科技有限公司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42</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山东万群信息技术有限公司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43</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淄博万邦自动门有限公司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44</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山东九莹环境工程有限公司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45</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山东信质检测有限公司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top"/>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46</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淄博物联信息技术有限公司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top"/>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47</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山东亘泽医疗科技有限公司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r>
        <w:tblPrEx>
          <w:tblCellMar>
            <w:top w:w="0" w:type="dxa"/>
            <w:left w:w="108" w:type="dxa"/>
            <w:bottom w:w="0" w:type="dxa"/>
            <w:right w:w="108" w:type="dxa"/>
          </w:tblCellMar>
        </w:tblPrEx>
        <w:trPr>
          <w:trHeight w:val="405" w:hRule="atLeast"/>
          <w:jc w:val="center"/>
        </w:trPr>
        <w:tc>
          <w:tcPr>
            <w:tcW w:w="815" w:type="dxa"/>
            <w:tcBorders>
              <w:top w:val="single" w:color="auto" w:sz="4" w:space="0"/>
              <w:left w:val="single" w:color="auto" w:sz="4" w:space="0"/>
              <w:bottom w:val="single" w:color="auto" w:sz="4" w:space="0"/>
              <w:right w:val="single" w:color="auto" w:sz="4" w:space="0"/>
            </w:tcBorders>
            <w:vAlign w:val="top"/>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48</w:t>
            </w:r>
          </w:p>
        </w:tc>
        <w:tc>
          <w:tcPr>
            <w:tcW w:w="3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cs="仿宋_GB2312" w:asciiTheme="majorEastAsia" w:hAnsiTheme="majorEastAsia" w:eastAsiaTheme="majorEastAsia"/>
                <w:color w:val="000000"/>
                <w:kern w:val="2"/>
                <w:sz w:val="20"/>
                <w:szCs w:val="20"/>
                <w:lang w:val="en-US" w:eastAsia="zh-CN" w:bidi="ar-SA"/>
              </w:rPr>
            </w:pPr>
            <w:r>
              <w:rPr>
                <w:rFonts w:hint="eastAsia" w:cs="仿宋_GB2312" w:asciiTheme="majorEastAsia" w:hAnsiTheme="majorEastAsia" w:eastAsiaTheme="majorEastAsia"/>
                <w:color w:val="000000"/>
                <w:sz w:val="20"/>
                <w:szCs w:val="20"/>
              </w:rPr>
              <w:t>山东中自仪测控技术有限公司</w:t>
            </w:r>
          </w:p>
        </w:tc>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_GB2312" w:asciiTheme="majorEastAsia" w:hAnsiTheme="majorEastAsia" w:eastAsiaTheme="majorEastAsia"/>
                <w:color w:val="000000"/>
                <w:kern w:val="0"/>
                <w:sz w:val="20"/>
                <w:szCs w:val="20"/>
              </w:rPr>
            </w:pPr>
            <w:r>
              <w:rPr>
                <w:rFonts w:hint="eastAsia" w:cs="仿宋_GB2312" w:asciiTheme="majorEastAsia" w:hAnsiTheme="majorEastAsia" w:eastAsiaTheme="majorEastAsia"/>
                <w:color w:val="000000"/>
                <w:kern w:val="0"/>
                <w:sz w:val="20"/>
                <w:szCs w:val="20"/>
                <w:highlight w:val="none"/>
              </w:rPr>
              <w:t>20</w:t>
            </w:r>
            <w:r>
              <w:rPr>
                <w:rFonts w:hint="eastAsia" w:cs="仿宋_GB2312" w:asciiTheme="majorEastAsia" w:hAnsiTheme="majorEastAsia" w:eastAsiaTheme="majorEastAsia"/>
                <w:color w:val="000000"/>
                <w:kern w:val="0"/>
                <w:sz w:val="20"/>
                <w:szCs w:val="20"/>
                <w:highlight w:val="none"/>
                <w:lang w:val="en-US" w:eastAsia="zh-CN"/>
              </w:rPr>
              <w:t>20</w:t>
            </w:r>
            <w:r>
              <w:rPr>
                <w:rFonts w:hint="eastAsia" w:cs="仿宋_GB2312" w:asciiTheme="majorEastAsia" w:hAnsiTheme="majorEastAsia" w:eastAsiaTheme="majorEastAsia"/>
                <w:color w:val="000000"/>
                <w:kern w:val="0"/>
                <w:sz w:val="20"/>
                <w:szCs w:val="20"/>
                <w:highlight w:val="none"/>
              </w:rPr>
              <w:t>.1.1-20</w:t>
            </w:r>
            <w:r>
              <w:rPr>
                <w:rFonts w:hint="eastAsia" w:cs="仿宋_GB2312" w:asciiTheme="majorEastAsia" w:hAnsiTheme="majorEastAsia" w:eastAsiaTheme="majorEastAsia"/>
                <w:color w:val="000000"/>
                <w:kern w:val="0"/>
                <w:sz w:val="20"/>
                <w:szCs w:val="20"/>
                <w:highlight w:val="none"/>
                <w:lang w:val="en-US" w:eastAsia="zh-CN"/>
              </w:rPr>
              <w:t>22</w:t>
            </w:r>
            <w:r>
              <w:rPr>
                <w:rFonts w:hint="eastAsia" w:cs="仿宋_GB2312" w:asciiTheme="majorEastAsia" w:hAnsiTheme="majorEastAsia" w:eastAsiaTheme="majorEastAsia"/>
                <w:color w:val="000000"/>
                <w:kern w:val="0"/>
                <w:sz w:val="20"/>
                <w:szCs w:val="20"/>
                <w:highlight w:val="none"/>
              </w:rPr>
              <w:t>.12.31</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0"/>
                <w:szCs w:val="20"/>
              </w:rPr>
            </w:pPr>
            <w:r>
              <w:rPr>
                <w:rFonts w:hint="eastAsia" w:asciiTheme="majorEastAsia" w:hAnsiTheme="majorEastAsia" w:eastAsiaTheme="majorEastAsia"/>
                <w:kern w:val="0"/>
                <w:sz w:val="20"/>
                <w:szCs w:val="20"/>
              </w:rPr>
              <w:t>首次认定</w:t>
            </w:r>
          </w:p>
        </w:tc>
      </w:tr>
    </w:tbl>
    <w:p>
      <w:pPr>
        <w:jc w:val="left"/>
        <w:rPr>
          <w:rFonts w:ascii="黑体" w:hAnsi="黑体" w:eastAsia="黑体"/>
          <w:bCs/>
          <w:sz w:val="28"/>
          <w:szCs w:val="28"/>
        </w:rPr>
      </w:pPr>
    </w:p>
    <w:p>
      <w:pPr>
        <w:jc w:val="left"/>
        <w:rPr>
          <w:rFonts w:hint="eastAsia" w:asciiTheme="minorEastAsia" w:hAnsiTheme="minorEastAsia"/>
          <w:sz w:val="28"/>
          <w:szCs w:val="28"/>
          <w:highlight w:val="none"/>
          <w:lang w:eastAsia="zh-CN"/>
        </w:rPr>
      </w:pPr>
      <w:r>
        <w:rPr>
          <w:rFonts w:ascii="黑体" w:hAnsi="黑体" w:eastAsia="黑体"/>
          <w:bCs/>
          <w:sz w:val="28"/>
          <w:szCs w:val="28"/>
          <w:highlight w:val="none"/>
        </w:rPr>
        <w:t>【科技计划与管理】</w:t>
      </w:r>
      <w:r>
        <w:rPr>
          <w:rFonts w:hint="eastAsia" w:asciiTheme="minorEastAsia" w:hAnsiTheme="minorEastAsia"/>
          <w:sz w:val="28"/>
          <w:szCs w:val="28"/>
          <w:highlight w:val="none"/>
        </w:rPr>
        <w:t>对上争取市级以上各类科技计划实现新突破。年内，批准实现的市级以上各类科技计划项目</w:t>
      </w:r>
      <w:r>
        <w:rPr>
          <w:rFonts w:hint="eastAsia" w:asciiTheme="minorEastAsia" w:hAnsiTheme="minorEastAsia"/>
          <w:sz w:val="28"/>
          <w:szCs w:val="28"/>
          <w:highlight w:val="none"/>
          <w:lang w:val="en-US" w:eastAsia="zh-CN"/>
        </w:rPr>
        <w:t>19</w:t>
      </w:r>
      <w:r>
        <w:rPr>
          <w:rFonts w:hint="eastAsia" w:asciiTheme="minorEastAsia" w:hAnsiTheme="minorEastAsia"/>
          <w:sz w:val="28"/>
          <w:szCs w:val="28"/>
          <w:highlight w:val="none"/>
        </w:rPr>
        <w:t>项，获得扶持资金</w:t>
      </w:r>
      <w:r>
        <w:rPr>
          <w:rFonts w:hint="eastAsia" w:asciiTheme="minorEastAsia" w:hAnsiTheme="minorEastAsia"/>
          <w:sz w:val="28"/>
          <w:szCs w:val="28"/>
          <w:highlight w:val="none"/>
          <w:lang w:val="en-US" w:eastAsia="zh-CN"/>
        </w:rPr>
        <w:t>400余</w:t>
      </w:r>
      <w:r>
        <w:rPr>
          <w:rFonts w:hint="eastAsia" w:asciiTheme="minorEastAsia" w:hAnsiTheme="minorEastAsia"/>
          <w:sz w:val="28"/>
          <w:szCs w:val="28"/>
          <w:highlight w:val="none"/>
        </w:rPr>
        <w:t>万元</w:t>
      </w:r>
      <w:r>
        <w:rPr>
          <w:rFonts w:hint="eastAsia" w:asciiTheme="minorEastAsia" w:hAnsiTheme="minorEastAsia"/>
          <w:sz w:val="28"/>
          <w:szCs w:val="28"/>
          <w:highlight w:val="none"/>
          <w:lang w:eastAsia="zh-CN"/>
        </w:rPr>
        <w:t>。</w:t>
      </w:r>
    </w:p>
    <w:p>
      <w:pPr>
        <w:jc w:val="left"/>
        <w:rPr>
          <w:rFonts w:hint="eastAsia" w:asciiTheme="minorEastAsia" w:hAnsiTheme="minorEastAsia"/>
          <w:sz w:val="28"/>
          <w:szCs w:val="28"/>
          <w:highlight w:val="none"/>
          <w:lang w:eastAsia="zh-CN"/>
        </w:rPr>
      </w:pPr>
    </w:p>
    <w:tbl>
      <w:tblPr>
        <w:tblStyle w:val="7"/>
        <w:tblW w:w="8407" w:type="dxa"/>
        <w:tblInd w:w="0" w:type="dxa"/>
        <w:tblLayout w:type="fixed"/>
        <w:tblCellMar>
          <w:top w:w="0" w:type="dxa"/>
          <w:left w:w="0" w:type="dxa"/>
          <w:bottom w:w="0" w:type="dxa"/>
          <w:right w:w="0" w:type="dxa"/>
        </w:tblCellMar>
      </w:tblPr>
      <w:tblGrid>
        <w:gridCol w:w="468"/>
        <w:gridCol w:w="2738"/>
        <w:gridCol w:w="2168"/>
        <w:gridCol w:w="1734"/>
        <w:gridCol w:w="1299"/>
      </w:tblGrid>
      <w:tr>
        <w:tblPrEx>
          <w:tblCellMar>
            <w:top w:w="0" w:type="dxa"/>
            <w:left w:w="0" w:type="dxa"/>
            <w:bottom w:w="0" w:type="dxa"/>
            <w:right w:w="0" w:type="dxa"/>
          </w:tblCellMar>
        </w:tblPrEx>
        <w:trPr>
          <w:trHeight w:val="603" w:hRule="atLeast"/>
        </w:trPr>
        <w:tc>
          <w:tcPr>
            <w:tcW w:w="8407" w:type="dxa"/>
            <w:gridSpan w:val="5"/>
            <w:tcBorders>
              <w:top w:val="nil"/>
              <w:left w:val="nil"/>
              <w:bottom w:val="single" w:color="auto"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2020</w:t>
            </w:r>
            <w:r>
              <w:rPr>
                <w:rFonts w:hint="eastAsia" w:ascii="宋体" w:hAnsi="宋体" w:eastAsia="宋体" w:cs="宋体"/>
                <w:b/>
                <w:kern w:val="0"/>
                <w:sz w:val="24"/>
                <w:szCs w:val="24"/>
                <w:highlight w:val="none"/>
              </w:rPr>
              <w:t>年市科技发展项目</w:t>
            </w:r>
          </w:p>
          <w:p>
            <w:pPr>
              <w:widowControl/>
              <w:jc w:val="center"/>
              <w:textAlignment w:val="center"/>
              <w:rPr>
                <w:rFonts w:ascii="宋体" w:hAnsi="宋体" w:eastAsia="宋体" w:cs="宋体"/>
                <w:b/>
                <w:sz w:val="24"/>
                <w:szCs w:val="24"/>
                <w:highlight w:val="none"/>
              </w:rPr>
            </w:pP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sz w:val="20"/>
                <w:szCs w:val="20"/>
                <w:highlight w:val="none"/>
              </w:rPr>
            </w:pPr>
            <w:r>
              <w:rPr>
                <w:rFonts w:hint="eastAsia" w:ascii="宋体" w:hAnsi="宋体" w:eastAsia="宋体" w:cs="宋体"/>
                <w:b/>
                <w:kern w:val="0"/>
                <w:sz w:val="20"/>
                <w:szCs w:val="20"/>
                <w:highlight w:val="none"/>
              </w:rPr>
              <w:t>序号</w:t>
            </w:r>
          </w:p>
        </w:tc>
        <w:tc>
          <w:tcPr>
            <w:tcW w:w="2738"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sz w:val="20"/>
                <w:szCs w:val="20"/>
                <w:highlight w:val="none"/>
              </w:rPr>
            </w:pPr>
            <w:r>
              <w:rPr>
                <w:rFonts w:hint="eastAsia" w:ascii="宋体" w:hAnsi="宋体" w:eastAsia="宋体" w:cs="宋体"/>
                <w:b/>
                <w:kern w:val="0"/>
                <w:sz w:val="20"/>
                <w:szCs w:val="20"/>
                <w:highlight w:val="none"/>
              </w:rPr>
              <w:t>项目名称</w:t>
            </w:r>
          </w:p>
        </w:tc>
        <w:tc>
          <w:tcPr>
            <w:tcW w:w="2168"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sz w:val="20"/>
                <w:szCs w:val="20"/>
                <w:highlight w:val="none"/>
              </w:rPr>
            </w:pPr>
            <w:r>
              <w:rPr>
                <w:rFonts w:hint="eastAsia" w:ascii="宋体" w:hAnsi="宋体" w:eastAsia="宋体" w:cs="宋体"/>
                <w:b/>
                <w:kern w:val="0"/>
                <w:sz w:val="20"/>
                <w:szCs w:val="20"/>
                <w:highlight w:val="none"/>
              </w:rPr>
              <w:t>项目类别</w:t>
            </w:r>
          </w:p>
        </w:tc>
        <w:tc>
          <w:tcPr>
            <w:tcW w:w="173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sz w:val="20"/>
                <w:szCs w:val="20"/>
                <w:highlight w:val="none"/>
              </w:rPr>
            </w:pPr>
            <w:r>
              <w:rPr>
                <w:rFonts w:hint="eastAsia" w:ascii="宋体" w:hAnsi="宋体" w:eastAsia="宋体" w:cs="宋体"/>
                <w:b/>
                <w:kern w:val="0"/>
                <w:sz w:val="20"/>
                <w:szCs w:val="20"/>
                <w:highlight w:val="none"/>
              </w:rPr>
              <w:t>承担单位</w:t>
            </w:r>
          </w:p>
        </w:tc>
        <w:tc>
          <w:tcPr>
            <w:tcW w:w="1299"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sz w:val="20"/>
                <w:szCs w:val="20"/>
                <w:highlight w:val="none"/>
              </w:rPr>
            </w:pPr>
            <w:r>
              <w:rPr>
                <w:rFonts w:hint="eastAsia" w:ascii="宋体" w:hAnsi="宋体" w:eastAsia="宋体" w:cs="宋体"/>
                <w:b/>
                <w:kern w:val="0"/>
                <w:sz w:val="20"/>
                <w:szCs w:val="20"/>
                <w:highlight w:val="none"/>
              </w:rPr>
              <w:t>资金</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1</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中低压配电物联网关键技术与应用</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市重点研发计划（科技型企业）</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eastAsia="zh-CN"/>
              </w:rPr>
            </w:pPr>
            <w:r>
              <w:rPr>
                <w:rFonts w:hint="eastAsia" w:cs="仿宋_GB2312" w:asciiTheme="majorEastAsia" w:hAnsiTheme="majorEastAsia" w:eastAsiaTheme="majorEastAsia"/>
                <w:color w:val="000000"/>
                <w:kern w:val="0"/>
                <w:sz w:val="20"/>
                <w:szCs w:val="20"/>
                <w:highlight w:val="none"/>
                <w:lang w:eastAsia="zh-CN"/>
              </w:rPr>
              <w:t>山东科汇电力自动化股份有限公司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exact"/>
              <w:jc w:val="center"/>
              <w:rPr>
                <w:rFonts w:hint="eastAsia" w:cs="仿宋_GB2312" w:asciiTheme="majorEastAsia" w:hAnsiTheme="majorEastAsia" w:eastAsiaTheme="majorEastAsia"/>
                <w:color w:val="000000"/>
                <w:kern w:val="0"/>
                <w:sz w:val="20"/>
                <w:szCs w:val="20"/>
                <w:highlight w:val="none"/>
              </w:rPr>
            </w:pPr>
            <w:r>
              <w:rPr>
                <w:rFonts w:hint="eastAsia" w:cs="宋体" w:asciiTheme="minorEastAsia" w:hAnsiTheme="minorEastAsia" w:eastAsiaTheme="minorEastAsia"/>
                <w:kern w:val="0"/>
                <w:szCs w:val="21"/>
                <w:highlight w:val="none"/>
              </w:rPr>
              <w:t>30</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2</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高效能电力变压器</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市重点研发计划（科技型企业）</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eastAsia="zh-CN"/>
              </w:rPr>
            </w:pPr>
            <w:r>
              <w:rPr>
                <w:rFonts w:hint="eastAsia" w:cs="仿宋_GB2312" w:asciiTheme="majorEastAsia" w:hAnsiTheme="majorEastAsia" w:eastAsiaTheme="majorEastAsia"/>
                <w:color w:val="000000"/>
                <w:kern w:val="0"/>
                <w:sz w:val="20"/>
                <w:szCs w:val="20"/>
                <w:highlight w:val="none"/>
                <w:lang w:eastAsia="zh-CN"/>
              </w:rPr>
              <w:t>山东汇能电气有限公司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exact"/>
              <w:jc w:val="center"/>
              <w:rPr>
                <w:rFonts w:hint="eastAsia" w:cs="仿宋_GB2312" w:asciiTheme="majorEastAsia" w:hAnsiTheme="majorEastAsia" w:eastAsiaTheme="majorEastAsia"/>
                <w:color w:val="000000"/>
                <w:kern w:val="0"/>
                <w:sz w:val="20"/>
                <w:szCs w:val="20"/>
                <w:highlight w:val="none"/>
              </w:rPr>
            </w:pPr>
            <w:r>
              <w:rPr>
                <w:rFonts w:hint="eastAsia" w:cs="Segoe UI" w:asciiTheme="minorEastAsia" w:hAnsiTheme="minorEastAsia" w:eastAsiaTheme="minorEastAsia"/>
                <w:kern w:val="0"/>
                <w:szCs w:val="21"/>
                <w:highlight w:val="none"/>
              </w:rPr>
              <w:t>20</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3</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高效抗菌节能不锈钢管材管件研发及产业化</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市重点研发计划（科技型企业）</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eastAsia="zh-CN"/>
              </w:rPr>
            </w:pPr>
            <w:r>
              <w:rPr>
                <w:rFonts w:hint="eastAsia" w:cs="仿宋_GB2312" w:asciiTheme="majorEastAsia" w:hAnsiTheme="majorEastAsia" w:eastAsiaTheme="majorEastAsia"/>
                <w:color w:val="000000"/>
                <w:kern w:val="0"/>
                <w:sz w:val="20"/>
                <w:szCs w:val="20"/>
                <w:highlight w:val="none"/>
                <w:lang w:eastAsia="zh-CN"/>
              </w:rPr>
              <w:t>山东金力特管业有限公司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exact"/>
              <w:jc w:val="center"/>
              <w:rPr>
                <w:rFonts w:hint="eastAsia" w:cs="仿宋_GB2312" w:asciiTheme="majorEastAsia" w:hAnsiTheme="majorEastAsia" w:eastAsiaTheme="majorEastAsia"/>
                <w:color w:val="000000"/>
                <w:kern w:val="0"/>
                <w:sz w:val="20"/>
                <w:szCs w:val="20"/>
                <w:highlight w:val="none"/>
              </w:rPr>
            </w:pPr>
            <w:r>
              <w:rPr>
                <w:rFonts w:hint="eastAsia" w:cs="Segoe UI" w:asciiTheme="minorEastAsia" w:hAnsiTheme="minorEastAsia" w:eastAsiaTheme="minorEastAsia"/>
                <w:kern w:val="0"/>
                <w:szCs w:val="21"/>
                <w:highlight w:val="none"/>
              </w:rPr>
              <w:t>30</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4</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高纯度医药级（3R，3‘R）-二烃基-β-胡萝卜素（玉米黄质）关键技术开发与产业化</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市重点研发计划（科技型企业）</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eastAsia="zh-CN"/>
              </w:rPr>
            </w:pPr>
            <w:r>
              <w:rPr>
                <w:rFonts w:hint="eastAsia" w:cs="仿宋_GB2312" w:asciiTheme="majorEastAsia" w:hAnsiTheme="majorEastAsia" w:eastAsiaTheme="majorEastAsia"/>
                <w:color w:val="000000"/>
                <w:kern w:val="0"/>
                <w:sz w:val="20"/>
                <w:szCs w:val="20"/>
                <w:highlight w:val="none"/>
                <w:lang w:eastAsia="zh-CN"/>
              </w:rPr>
              <w:t>山东天音生物科技有限公司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exact"/>
              <w:jc w:val="center"/>
              <w:rPr>
                <w:rFonts w:hint="eastAsia" w:cs="仿宋_GB2312" w:asciiTheme="majorEastAsia" w:hAnsiTheme="majorEastAsia" w:eastAsiaTheme="majorEastAsia"/>
                <w:color w:val="000000"/>
                <w:kern w:val="0"/>
                <w:sz w:val="20"/>
                <w:szCs w:val="20"/>
                <w:highlight w:val="none"/>
              </w:rPr>
            </w:pPr>
            <w:r>
              <w:rPr>
                <w:rFonts w:hint="eastAsia" w:cs="宋体" w:asciiTheme="minorEastAsia" w:hAnsiTheme="minorEastAsia" w:eastAsiaTheme="minorEastAsia"/>
                <w:kern w:val="0"/>
                <w:szCs w:val="21"/>
                <w:highlight w:val="none"/>
              </w:rPr>
              <w:t>20</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5</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default" w:cs="仿宋_GB2312" w:asciiTheme="majorEastAsia" w:hAnsiTheme="majorEastAsia" w:eastAsiaTheme="majorEastAsia"/>
                <w:color w:val="000000"/>
                <w:kern w:val="0"/>
                <w:sz w:val="20"/>
                <w:szCs w:val="20"/>
                <w:highlight w:val="none"/>
                <w:lang w:val="en-US" w:eastAsia="zh-CN"/>
              </w:rPr>
              <w:t>布地奈德联合阿奇霉素联合治疗对小儿支气管肺炎的疗效和炎症因子的影响研究</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市重点研发计划（政策引导类）</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default" w:cs="仿宋_GB2312" w:asciiTheme="majorEastAsia" w:hAnsiTheme="majorEastAsia" w:eastAsiaTheme="majorEastAsia"/>
                <w:color w:val="000000"/>
                <w:kern w:val="0"/>
                <w:sz w:val="20"/>
                <w:szCs w:val="20"/>
                <w:highlight w:val="none"/>
                <w:lang w:val="en-US" w:eastAsia="zh-CN"/>
              </w:rPr>
              <w:t>淄博市张店区人民医院</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6</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default" w:cs="仿宋_GB2312" w:asciiTheme="majorEastAsia" w:hAnsiTheme="majorEastAsia" w:eastAsiaTheme="majorEastAsia"/>
                <w:color w:val="000000"/>
                <w:kern w:val="0"/>
                <w:sz w:val="20"/>
                <w:szCs w:val="20"/>
                <w:highlight w:val="none"/>
                <w:lang w:val="en-US" w:eastAsia="zh-CN"/>
              </w:rPr>
              <w:t>关于慢性阻塞性肺病急性加重期患者的病原学分析和临床疗效研究</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市重点研发计划（政策引导类）</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default" w:cs="仿宋_GB2312" w:asciiTheme="majorEastAsia" w:hAnsiTheme="majorEastAsia" w:eastAsiaTheme="majorEastAsia"/>
                <w:color w:val="000000"/>
                <w:kern w:val="0"/>
                <w:sz w:val="20"/>
                <w:szCs w:val="20"/>
                <w:highlight w:val="none"/>
                <w:lang w:val="en-US" w:eastAsia="zh-CN"/>
              </w:rPr>
              <w:t>淄博市张店区人民医院</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7</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default" w:cs="仿宋_GB2312" w:asciiTheme="majorEastAsia" w:hAnsiTheme="majorEastAsia" w:eastAsiaTheme="majorEastAsia"/>
                <w:color w:val="000000"/>
                <w:kern w:val="0"/>
                <w:sz w:val="20"/>
                <w:szCs w:val="20"/>
                <w:highlight w:val="none"/>
                <w:lang w:val="en-US" w:eastAsia="zh-CN"/>
              </w:rPr>
              <w:t>卒中后睡眠障碍与五运六气的相关性研究</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市重点研发计划（政策引导类）</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default" w:cs="仿宋_GB2312" w:asciiTheme="majorEastAsia" w:hAnsiTheme="majorEastAsia" w:eastAsiaTheme="majorEastAsia"/>
                <w:color w:val="000000"/>
                <w:kern w:val="0"/>
                <w:sz w:val="20"/>
                <w:szCs w:val="20"/>
                <w:highlight w:val="none"/>
                <w:lang w:val="en-US" w:eastAsia="zh-CN"/>
              </w:rPr>
              <w:t>张店区中医院</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8</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新型无光除菌去甲醛纳米催化材料</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山东汇合瑞新材料有限公司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25</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9</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无机硅与新型盐碱土壤精准改良技术的应用研究</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淄博山佳硅铝新材料股份有限公司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10</w:t>
            </w:r>
          </w:p>
        </w:tc>
        <w:tc>
          <w:tcPr>
            <w:tcW w:w="27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军民两用环保型热控节能降温涂层材料项目</w:t>
            </w:r>
          </w:p>
        </w:tc>
        <w:tc>
          <w:tcPr>
            <w:tcW w:w="21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山东军威新材料有限公司</w:t>
            </w:r>
          </w:p>
        </w:tc>
        <w:tc>
          <w:tcPr>
            <w:tcW w:w="1299"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11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环境友好型系列功能膜材料的制备与应用研究</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山东膜科瑞新材料科技有限公司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12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智能太阳能超微纳米气泡处置黑臭水体系统装置研制</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山东汇成环保科技有限公司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13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智慧环保与信息技术综合产业化服务平台</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山东齐创石化工程有限公司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80</w:t>
            </w:r>
          </w:p>
        </w:tc>
      </w:tr>
      <w:tr>
        <w:tblPrEx>
          <w:tblCellMar>
            <w:top w:w="0" w:type="dxa"/>
            <w:left w:w="0" w:type="dxa"/>
            <w:bottom w:w="0" w:type="dxa"/>
            <w:right w:w="0" w:type="dxa"/>
          </w:tblCellMar>
        </w:tblPrEx>
        <w:trPr>
          <w:trHeight w:val="922"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14</w:t>
            </w:r>
          </w:p>
        </w:tc>
        <w:tc>
          <w:tcPr>
            <w:tcW w:w="27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高纯氧化铝高效绿色脱钠技术装备研发</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中铝山东工程技术有限公司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25</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15</w:t>
            </w:r>
          </w:p>
        </w:tc>
        <w:tc>
          <w:tcPr>
            <w:tcW w:w="27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无机材料改性聚苯乙烯A级建筑外墙防火保温板关键技术及产业化</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山东联创建筑节能科技有限公司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16</w:t>
            </w:r>
          </w:p>
        </w:tc>
        <w:tc>
          <w:tcPr>
            <w:tcW w:w="27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高端干式真空泵高导热铝合金泵体材料</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山东亿宁环保科技有限公司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17</w:t>
            </w:r>
          </w:p>
        </w:tc>
        <w:tc>
          <w:tcPr>
            <w:tcW w:w="27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青科大鲁中化工新材料技术交流专场系列活动</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市重点研发计划（市外校城融合）</w:t>
            </w:r>
          </w:p>
        </w:tc>
        <w:tc>
          <w:tcPr>
            <w:tcW w:w="1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山东鲁中技术市场服务中心</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20</w:t>
            </w: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18</w:t>
            </w:r>
          </w:p>
        </w:tc>
        <w:tc>
          <w:tcPr>
            <w:tcW w:w="27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高效节能开关磁阻电机驱动系统的研发与应用</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科技成果转化专项资金</w:t>
            </w:r>
          </w:p>
        </w:tc>
        <w:tc>
          <w:tcPr>
            <w:tcW w:w="1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eastAsia="zh-CN"/>
              </w:rPr>
              <w:t>山东科汇电力自动化股份有限公司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p>
        </w:tc>
      </w:tr>
      <w:tr>
        <w:tblPrEx>
          <w:tblCellMar>
            <w:top w:w="0" w:type="dxa"/>
            <w:left w:w="0" w:type="dxa"/>
            <w:bottom w:w="0" w:type="dxa"/>
            <w:right w:w="0" w:type="dxa"/>
          </w:tblCellMar>
        </w:tblPrEx>
        <w:trPr>
          <w:trHeight w:val="603" w:hRule="atLeast"/>
        </w:trPr>
        <w:tc>
          <w:tcPr>
            <w:tcW w:w="4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default"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lang w:val="en-US" w:eastAsia="zh-CN"/>
              </w:rPr>
              <w:t>19</w:t>
            </w:r>
          </w:p>
        </w:tc>
        <w:tc>
          <w:tcPr>
            <w:tcW w:w="273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lang w:val="en-US" w:eastAsia="zh-CN"/>
              </w:rPr>
            </w:pPr>
            <w:r>
              <w:rPr>
                <w:rFonts w:hint="eastAsia" w:cs="仿宋_GB2312" w:asciiTheme="majorEastAsia" w:hAnsiTheme="majorEastAsia" w:eastAsiaTheme="majorEastAsia"/>
                <w:color w:val="000000"/>
                <w:kern w:val="0"/>
                <w:sz w:val="20"/>
                <w:szCs w:val="20"/>
                <w:highlight w:val="none"/>
              </w:rPr>
              <w:t>赤泥低成本处理与资源化关键技术及示范</w:t>
            </w:r>
          </w:p>
        </w:tc>
        <w:tc>
          <w:tcPr>
            <w:tcW w:w="21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lang w:val="en-US" w:eastAsia="zh-CN"/>
              </w:rPr>
              <w:t>科技成果转化专项资金</w:t>
            </w:r>
          </w:p>
        </w:tc>
        <w:tc>
          <w:tcPr>
            <w:tcW w:w="173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r>
              <w:rPr>
                <w:rFonts w:hint="eastAsia" w:cs="仿宋_GB2312" w:asciiTheme="majorEastAsia" w:hAnsiTheme="majorEastAsia" w:eastAsiaTheme="majorEastAsia"/>
                <w:color w:val="000000"/>
                <w:kern w:val="0"/>
                <w:sz w:val="20"/>
                <w:szCs w:val="20"/>
                <w:highlight w:val="none"/>
              </w:rPr>
              <w:t>山东盛日奥鹏环保新材料集团股份有限公司</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hint="eastAsia" w:cs="仿宋_GB2312" w:asciiTheme="majorEastAsia" w:hAnsiTheme="majorEastAsia" w:eastAsiaTheme="majorEastAsia"/>
                <w:color w:val="000000"/>
                <w:kern w:val="0"/>
                <w:sz w:val="20"/>
                <w:szCs w:val="20"/>
                <w:highlight w:val="none"/>
              </w:rPr>
            </w:pPr>
          </w:p>
        </w:tc>
      </w:tr>
    </w:tbl>
    <w:p>
      <w:pPr>
        <w:ind w:firstLine="560" w:firstLineChars="200"/>
        <w:rPr>
          <w:rFonts w:ascii="黑体" w:hAnsi="黑体" w:eastAsia="黑体"/>
          <w:sz w:val="28"/>
          <w:szCs w:val="28"/>
          <w:highlight w:val="none"/>
        </w:rPr>
      </w:pPr>
    </w:p>
    <w:p>
      <w:pPr>
        <w:rPr>
          <w:rFonts w:hint="eastAsia" w:hAnsi="Arial" w:cs="Arial"/>
          <w:bCs/>
          <w:kern w:val="0"/>
          <w:sz w:val="28"/>
          <w:szCs w:val="28"/>
          <w:highlight w:val="none"/>
        </w:rPr>
      </w:pPr>
      <w:r>
        <w:rPr>
          <w:rFonts w:ascii="黑体" w:hAnsi="黑体" w:eastAsia="黑体"/>
          <w:sz w:val="28"/>
          <w:szCs w:val="28"/>
          <w:highlight w:val="none"/>
        </w:rPr>
        <w:t>【</w:t>
      </w:r>
      <w:r>
        <w:rPr>
          <w:rFonts w:hint="eastAsia" w:ascii="黑体" w:hAnsi="黑体" w:eastAsia="黑体"/>
          <w:bCs/>
          <w:sz w:val="28"/>
          <w:szCs w:val="28"/>
          <w:highlight w:val="none"/>
        </w:rPr>
        <w:t>农业与社会发展</w:t>
      </w:r>
      <w:r>
        <w:rPr>
          <w:rFonts w:ascii="黑体" w:hAnsi="黑体" w:eastAsia="黑体"/>
          <w:sz w:val="28"/>
          <w:szCs w:val="28"/>
          <w:highlight w:val="none"/>
        </w:rPr>
        <w:t>】</w:t>
      </w:r>
      <w:r>
        <w:rPr>
          <w:rFonts w:hint="eastAsia" w:hAnsi="Arial" w:cs="Arial"/>
          <w:bCs/>
          <w:kern w:val="0"/>
          <w:sz w:val="28"/>
          <w:szCs w:val="28"/>
          <w:highlight w:val="none"/>
        </w:rPr>
        <w:t>张店省级农业科技园整体规划面积4.75平方公里（7120亩），其中，核心区面积2.00平方公里（3000亩），位于摘星山区域，园区总投入4360余万元用于园区建设。其中，核心企业淄博商厦远方有机食品开发有限公司和山东苏氏园林有限公司开展有机食品产业化开发投资1800余万元用于园区建设。</w:t>
      </w:r>
    </w:p>
    <w:p>
      <w:pPr>
        <w:ind w:firstLine="560" w:firstLineChars="200"/>
        <w:rPr>
          <w:rFonts w:hint="eastAsia" w:hAnsi="Arial" w:cs="Arial"/>
          <w:bCs/>
          <w:kern w:val="0"/>
          <w:sz w:val="28"/>
          <w:szCs w:val="28"/>
          <w:highlight w:val="none"/>
        </w:rPr>
      </w:pPr>
      <w:r>
        <w:rPr>
          <w:rFonts w:hint="eastAsia" w:hAnsi="Arial" w:cs="Arial"/>
          <w:bCs/>
          <w:kern w:val="0"/>
          <w:sz w:val="28"/>
          <w:szCs w:val="28"/>
          <w:highlight w:val="none"/>
        </w:rPr>
        <w:t>目前，园区入住企业16家，其中，省级龙头企业1家，企业6家，合作社9家，实现科技园区内贫困农民人均增收2200元；园区与合作村开展互惠互利合作，示范带动梨峪口村、东小庄、后香峪等贫困村脱贫致富，带动贫困村年增收105万元；同时，园区企业新建线上线下扶贫专区各1个，实现产业扶贫，先后帮助省级贫困村贫困户10户脱贫，户均增收4600元/年，同时，积极开展了“雁山飞翔，我心牵挂”活动，通过“原生态农产品进城”的思路，依托企业优势资源，积极开展精准扶贫活动，此项扶贫活动一直延续至今，共结对精准帮扶56户贫困户脱贫，户均收入1300元以上，在“雁山飞翔，我心牵挂”精准扶贫活动中公司以自己的切实行动肩负起了应有的社会责任。</w:t>
      </w:r>
    </w:p>
    <w:p>
      <w:pPr>
        <w:ind w:firstLine="560" w:firstLineChars="200"/>
        <w:rPr>
          <w:highlight w:val="none"/>
        </w:rPr>
      </w:pPr>
      <w:r>
        <w:rPr>
          <w:rFonts w:hint="eastAsia" w:hAnsi="Arial" w:cs="Arial"/>
          <w:bCs/>
          <w:kern w:val="0"/>
          <w:sz w:val="28"/>
          <w:szCs w:val="28"/>
          <w:highlight w:val="none"/>
        </w:rPr>
        <w:t>张店区远方香椿农科驿站批复时间2018年，驿站位于淄博市淄川区西河镇梨峪口村，面积1360余平方米，淄博商厦远方有机食品开发有限公司作为其主体运营单位。自备案建设以来，农科驿站开展农业科技成果（技术）转化示范3项，举办培训5期，培训380余人次，发放明白纸3000余份；帮助驻村企业开展香椿深加工技术研究，提高原料香椿收购数量，增加农户收入，直接受益群众62人，户均增收9100元。2019年10月成功获批山东省级农科驿站，建有相对固定的技术人才服务队伍，现有技术人员10人，其中研究生学历1人，大专以上9人，驿站运营主体先后同中国农业大学、天津科技大学、山东农业大学开展技术合作，进行香椿精深加工品研制。</w:t>
      </w:r>
    </w:p>
    <w:p>
      <w:pPr>
        <w:jc w:val="left"/>
        <w:rPr>
          <w:rFonts w:hint="eastAsia" w:asciiTheme="minorEastAsia" w:hAnsiTheme="minorEastAsia"/>
          <w:sz w:val="28"/>
          <w:szCs w:val="28"/>
          <w:highlight w:val="none"/>
          <w:lang w:eastAsia="zh-CN"/>
        </w:rPr>
      </w:pPr>
      <w:r>
        <w:rPr>
          <w:rFonts w:ascii="黑体" w:hAnsi="黑体" w:eastAsia="黑体"/>
          <w:sz w:val="28"/>
          <w:szCs w:val="28"/>
          <w:highlight w:val="none"/>
        </w:rPr>
        <w:t>【</w:t>
      </w:r>
      <w:r>
        <w:rPr>
          <w:rFonts w:ascii="黑体" w:hAnsi="黑体" w:eastAsia="黑体"/>
          <w:bCs/>
          <w:sz w:val="28"/>
          <w:szCs w:val="28"/>
          <w:highlight w:val="none"/>
        </w:rPr>
        <w:t>科技成果</w:t>
      </w:r>
      <w:r>
        <w:rPr>
          <w:rFonts w:ascii="黑体" w:hAnsi="黑体" w:eastAsia="黑体"/>
          <w:sz w:val="28"/>
          <w:szCs w:val="28"/>
          <w:highlight w:val="none"/>
        </w:rPr>
        <w:t>】</w:t>
      </w:r>
      <w:r>
        <w:rPr>
          <w:rFonts w:hint="eastAsia" w:eastAsia="黑体" w:asciiTheme="minorEastAsia" w:hAnsiTheme="minorEastAsia"/>
          <w:sz w:val="28"/>
          <w:szCs w:val="28"/>
          <w:highlight w:val="none"/>
          <w:lang w:val="en-US" w:eastAsia="zh-CN"/>
        </w:rPr>
        <w:t>2020</w:t>
      </w:r>
      <w:r>
        <w:rPr>
          <w:rFonts w:hint="eastAsia" w:asciiTheme="minorEastAsia" w:hAnsiTheme="minorEastAsia"/>
          <w:sz w:val="28"/>
          <w:szCs w:val="28"/>
          <w:highlight w:val="none"/>
        </w:rPr>
        <w:t>年，张店区共</w:t>
      </w:r>
      <w:r>
        <w:rPr>
          <w:rFonts w:hint="eastAsia" w:asciiTheme="minorEastAsia" w:hAnsiTheme="minorEastAsia"/>
          <w:sz w:val="28"/>
          <w:szCs w:val="28"/>
          <w:highlight w:val="none"/>
          <w:lang w:val="en-US" w:eastAsia="zh-CN"/>
        </w:rPr>
        <w:t>6</w:t>
      </w:r>
      <w:r>
        <w:rPr>
          <w:rFonts w:hint="eastAsia" w:asciiTheme="minorEastAsia" w:hAnsiTheme="minorEastAsia"/>
          <w:sz w:val="28"/>
          <w:szCs w:val="28"/>
          <w:highlight w:val="none"/>
        </w:rPr>
        <w:t>家企业荣获淄博市重大科技成果奖</w:t>
      </w:r>
      <w:r>
        <w:rPr>
          <w:rFonts w:hint="eastAsia" w:asciiTheme="minorEastAsia" w:hAnsiTheme="minorEastAsia"/>
          <w:sz w:val="28"/>
          <w:szCs w:val="28"/>
          <w:highlight w:val="none"/>
          <w:lang w:eastAsia="zh-CN"/>
        </w:rPr>
        <w:t>。</w:t>
      </w:r>
    </w:p>
    <w:p>
      <w:pPr>
        <w:jc w:val="left"/>
        <w:rPr>
          <w:rFonts w:hint="eastAsia" w:asciiTheme="minorEastAsia" w:hAnsiTheme="minorEastAsia"/>
          <w:sz w:val="28"/>
          <w:szCs w:val="28"/>
          <w:highlight w:val="none"/>
          <w:lang w:eastAsia="zh-CN"/>
        </w:rPr>
      </w:pPr>
    </w:p>
    <w:p>
      <w:pPr>
        <w:jc w:val="center"/>
        <w:rPr>
          <w:rFonts w:asciiTheme="minorEastAsia" w:hAnsiTheme="minorEastAsia"/>
          <w:b/>
          <w:sz w:val="24"/>
          <w:szCs w:val="24"/>
          <w:highlight w:val="none"/>
        </w:rPr>
      </w:pPr>
      <w:r>
        <w:rPr>
          <w:rFonts w:hint="eastAsia"/>
          <w:sz w:val="28"/>
          <w:szCs w:val="36"/>
          <w:highlight w:val="none"/>
        </w:rPr>
        <w:t xml:space="preserve"> </w:t>
      </w:r>
      <w:r>
        <w:rPr>
          <w:rFonts w:hint="eastAsia" w:asciiTheme="minorEastAsia" w:hAnsiTheme="minorEastAsia"/>
          <w:b/>
          <w:sz w:val="24"/>
          <w:szCs w:val="24"/>
          <w:highlight w:val="none"/>
          <w:lang w:val="en-US" w:eastAsia="zh-CN"/>
        </w:rPr>
        <w:t>2020</w:t>
      </w:r>
      <w:r>
        <w:rPr>
          <w:rFonts w:hint="eastAsia" w:asciiTheme="minorEastAsia" w:hAnsiTheme="minorEastAsia"/>
          <w:b/>
          <w:sz w:val="24"/>
          <w:szCs w:val="24"/>
          <w:highlight w:val="none"/>
        </w:rPr>
        <w:t>年度淄博市重大科技成果获奖情况表</w:t>
      </w:r>
    </w:p>
    <w:p>
      <w:pPr>
        <w:jc w:val="center"/>
        <w:rPr>
          <w:rFonts w:asciiTheme="minorEastAsia" w:hAnsiTheme="minorEastAsia"/>
          <w:b/>
          <w:sz w:val="24"/>
          <w:szCs w:val="24"/>
          <w:highlight w:val="none"/>
        </w:rPr>
      </w:pPr>
    </w:p>
    <w:tbl>
      <w:tblPr>
        <w:tblStyle w:val="7"/>
        <w:tblW w:w="8567" w:type="dxa"/>
        <w:tblInd w:w="0" w:type="dxa"/>
        <w:tblLayout w:type="fixed"/>
        <w:tblCellMar>
          <w:top w:w="15" w:type="dxa"/>
          <w:left w:w="15" w:type="dxa"/>
          <w:bottom w:w="15" w:type="dxa"/>
          <w:right w:w="15" w:type="dxa"/>
        </w:tblCellMar>
      </w:tblPr>
      <w:tblGrid>
        <w:gridCol w:w="686"/>
        <w:gridCol w:w="2492"/>
        <w:gridCol w:w="2748"/>
        <w:gridCol w:w="2641"/>
      </w:tblGrid>
      <w:tr>
        <w:tblPrEx>
          <w:tblCellMar>
            <w:top w:w="15" w:type="dxa"/>
            <w:left w:w="15" w:type="dxa"/>
            <w:bottom w:w="15" w:type="dxa"/>
            <w:right w:w="15" w:type="dxa"/>
          </w:tblCellMar>
        </w:tblPrEx>
        <w:trPr>
          <w:trHeight w:val="501"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b/>
                <w:sz w:val="20"/>
                <w:szCs w:val="20"/>
                <w:highlight w:val="none"/>
              </w:rPr>
            </w:pPr>
            <w:r>
              <w:rPr>
                <w:rFonts w:hint="eastAsia" w:cs="宋体" w:asciiTheme="minorEastAsia" w:hAnsiTheme="minorEastAsia"/>
                <w:b/>
                <w:kern w:val="0"/>
                <w:sz w:val="20"/>
                <w:szCs w:val="20"/>
                <w:highlight w:val="none"/>
              </w:rPr>
              <w:t>序号</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b/>
                <w:sz w:val="20"/>
                <w:szCs w:val="20"/>
                <w:highlight w:val="none"/>
              </w:rPr>
            </w:pPr>
            <w:r>
              <w:rPr>
                <w:rFonts w:hint="eastAsia" w:cs="宋体" w:asciiTheme="minorEastAsia" w:hAnsiTheme="minorEastAsia"/>
                <w:b/>
                <w:kern w:val="0"/>
                <w:sz w:val="20"/>
                <w:szCs w:val="20"/>
                <w:highlight w:val="none"/>
              </w:rPr>
              <w:t>奖励等级</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b/>
                <w:sz w:val="20"/>
                <w:szCs w:val="20"/>
                <w:highlight w:val="none"/>
              </w:rPr>
            </w:pPr>
            <w:r>
              <w:rPr>
                <w:rFonts w:hint="eastAsia" w:cs="宋体" w:asciiTheme="minorEastAsia" w:hAnsiTheme="minorEastAsia"/>
                <w:b/>
                <w:kern w:val="0"/>
                <w:sz w:val="20"/>
                <w:szCs w:val="20"/>
                <w:highlight w:val="none"/>
              </w:rPr>
              <w:t>项目名称</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b/>
                <w:sz w:val="20"/>
                <w:szCs w:val="20"/>
                <w:highlight w:val="none"/>
              </w:rPr>
            </w:pPr>
            <w:r>
              <w:rPr>
                <w:rFonts w:hint="eastAsia" w:cs="宋体" w:asciiTheme="minorEastAsia" w:hAnsiTheme="minorEastAsia"/>
                <w:b/>
                <w:kern w:val="0"/>
                <w:sz w:val="20"/>
                <w:szCs w:val="20"/>
                <w:highlight w:val="none"/>
              </w:rPr>
              <w:t>完成单位</w:t>
            </w:r>
          </w:p>
        </w:tc>
      </w:tr>
      <w:tr>
        <w:tblPrEx>
          <w:tblCellMar>
            <w:top w:w="15" w:type="dxa"/>
            <w:left w:w="15" w:type="dxa"/>
            <w:bottom w:w="15" w:type="dxa"/>
            <w:right w:w="15" w:type="dxa"/>
          </w:tblCellMar>
        </w:tblPrEx>
        <w:trPr>
          <w:trHeight w:val="501"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b/>
                <w:kern w:val="0"/>
                <w:sz w:val="20"/>
                <w:szCs w:val="20"/>
                <w:highlight w:val="none"/>
              </w:rPr>
            </w:pPr>
            <w:r>
              <w:rPr>
                <w:rFonts w:hint="eastAsia" w:cs="宋体" w:asciiTheme="minorEastAsia" w:hAnsiTheme="minorEastAsia"/>
                <w:bCs/>
                <w:kern w:val="0"/>
                <w:sz w:val="20"/>
                <w:szCs w:val="20"/>
                <w:highlight w:val="none"/>
              </w:rPr>
              <w:t>1</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Bidi"/>
                <w:kern w:val="2"/>
                <w:sz w:val="20"/>
                <w:szCs w:val="20"/>
                <w:highlight w:val="none"/>
                <w:lang w:val="en-US" w:eastAsia="zh-CN" w:bidi="ar-SA"/>
              </w:rPr>
            </w:pPr>
            <w:r>
              <w:rPr>
                <w:rFonts w:hint="eastAsia" w:asciiTheme="minorEastAsia" w:hAnsiTheme="minorEastAsia"/>
                <w:sz w:val="20"/>
                <w:szCs w:val="20"/>
                <w:highlight w:val="none"/>
              </w:rPr>
              <w:t>重大科技创新成果一等奖</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cstheme="minorEastAsia"/>
                <w:sz w:val="20"/>
                <w:szCs w:val="20"/>
                <w:highlight w:val="none"/>
                <w:lang w:val="en-US" w:eastAsia="zh-CN"/>
              </w:rPr>
              <w:t>IEC 61850在配电自动化中的应用</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kern w:val="2"/>
                <w:sz w:val="20"/>
                <w:szCs w:val="20"/>
                <w:highlight w:val="none"/>
                <w:lang w:val="en-US" w:eastAsia="zh-CN" w:bidi="ar-SA"/>
              </w:rPr>
            </w:pPr>
            <w:r>
              <w:rPr>
                <w:rFonts w:cs="宋体" w:asciiTheme="minorEastAsia" w:hAnsiTheme="minorEastAsia"/>
                <w:sz w:val="20"/>
                <w:szCs w:val="20"/>
                <w:highlight w:val="none"/>
              </w:rPr>
              <w:t>山东科汇电力自动化股份有限公司</w:t>
            </w:r>
          </w:p>
        </w:tc>
      </w:tr>
      <w:tr>
        <w:tblPrEx>
          <w:tblCellMar>
            <w:top w:w="15" w:type="dxa"/>
            <w:left w:w="15" w:type="dxa"/>
            <w:bottom w:w="15" w:type="dxa"/>
            <w:right w:w="15" w:type="dxa"/>
          </w:tblCellMar>
        </w:tblPrEx>
        <w:trPr>
          <w:trHeight w:val="501"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b/>
                <w:kern w:val="0"/>
                <w:sz w:val="20"/>
                <w:szCs w:val="20"/>
                <w:highlight w:val="none"/>
              </w:rPr>
            </w:pPr>
            <w:r>
              <w:rPr>
                <w:rFonts w:hint="eastAsia" w:cs="宋体" w:asciiTheme="minorEastAsia" w:hAnsiTheme="minorEastAsia"/>
                <w:bCs/>
                <w:kern w:val="0"/>
                <w:sz w:val="20"/>
                <w:szCs w:val="20"/>
                <w:highlight w:val="none"/>
              </w:rPr>
              <w:t>2</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Bidi"/>
                <w:kern w:val="2"/>
                <w:sz w:val="20"/>
                <w:szCs w:val="20"/>
                <w:highlight w:val="none"/>
                <w:lang w:val="en-US" w:eastAsia="zh-CN" w:bidi="ar-SA"/>
              </w:rPr>
            </w:pPr>
            <w:r>
              <w:rPr>
                <w:rFonts w:hint="eastAsia" w:asciiTheme="minorEastAsia" w:hAnsiTheme="minorEastAsia"/>
                <w:sz w:val="20"/>
                <w:szCs w:val="20"/>
                <w:highlight w:val="none"/>
              </w:rPr>
              <w:t>重大科技创新成果一等奖</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cstheme="minorEastAsia"/>
                <w:sz w:val="20"/>
                <w:szCs w:val="20"/>
                <w:highlight w:val="none"/>
                <w:lang w:val="en-US" w:eastAsia="zh-CN"/>
              </w:rPr>
              <w:t>±1100kV直流棒形悬式复合绝缘子开发与产业化应用</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宋体" w:asciiTheme="minorEastAsia" w:hAnsiTheme="minorEastAsia" w:eastAsiaTheme="minorEastAsia"/>
                <w:kern w:val="2"/>
                <w:sz w:val="20"/>
                <w:szCs w:val="20"/>
                <w:highlight w:val="none"/>
                <w:lang w:val="en-US" w:eastAsia="zh-CN" w:bidi="ar-SA"/>
              </w:rPr>
            </w:pPr>
            <w:r>
              <w:rPr>
                <w:rFonts w:hint="eastAsia" w:cs="宋体" w:asciiTheme="minorEastAsia" w:hAnsiTheme="minorEastAsia"/>
                <w:sz w:val="20"/>
                <w:szCs w:val="20"/>
                <w:highlight w:val="none"/>
                <w:lang w:eastAsia="zh-CN"/>
              </w:rPr>
              <w:t>淄博泰光电力器材厂</w:t>
            </w:r>
          </w:p>
        </w:tc>
      </w:tr>
      <w:tr>
        <w:tblPrEx>
          <w:tblCellMar>
            <w:top w:w="15" w:type="dxa"/>
            <w:left w:w="15" w:type="dxa"/>
            <w:bottom w:w="15" w:type="dxa"/>
            <w:right w:w="15" w:type="dxa"/>
          </w:tblCellMar>
        </w:tblPrEx>
        <w:trPr>
          <w:trHeight w:val="750"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sz w:val="20"/>
                <w:szCs w:val="20"/>
                <w:highlight w:val="none"/>
              </w:rPr>
            </w:pPr>
            <w:r>
              <w:rPr>
                <w:rFonts w:hint="eastAsia" w:asciiTheme="minorEastAsia" w:hAnsiTheme="minorEastAsia"/>
                <w:sz w:val="20"/>
                <w:szCs w:val="20"/>
                <w:highlight w:val="none"/>
              </w:rPr>
              <w:t>3</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sz w:val="20"/>
                <w:szCs w:val="20"/>
                <w:highlight w:val="none"/>
              </w:rPr>
            </w:pPr>
            <w:r>
              <w:rPr>
                <w:rFonts w:hint="eastAsia" w:asciiTheme="minorEastAsia" w:hAnsiTheme="minorEastAsia"/>
                <w:sz w:val="20"/>
                <w:szCs w:val="20"/>
                <w:highlight w:val="none"/>
              </w:rPr>
              <w:t>重大科技创新成果</w:t>
            </w:r>
            <w:r>
              <w:rPr>
                <w:rFonts w:hint="eastAsia" w:asciiTheme="minorEastAsia" w:hAnsiTheme="minorEastAsia"/>
                <w:sz w:val="20"/>
                <w:szCs w:val="20"/>
                <w:highlight w:val="none"/>
                <w:lang w:eastAsia="zh-CN"/>
              </w:rPr>
              <w:t>二</w:t>
            </w:r>
            <w:r>
              <w:rPr>
                <w:rFonts w:hint="eastAsia" w:asciiTheme="minorEastAsia" w:hAnsiTheme="minorEastAsia"/>
                <w:sz w:val="20"/>
                <w:szCs w:val="20"/>
                <w:highlight w:val="none"/>
              </w:rPr>
              <w:t>等奖</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基于暂态信息与分布式智能的配电网故障自愈技术及应用</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宋体" w:asciiTheme="minorEastAsia" w:hAnsiTheme="minorEastAsia" w:eastAsiaTheme="minorEastAsia"/>
                <w:sz w:val="20"/>
                <w:szCs w:val="20"/>
                <w:highlight w:val="none"/>
                <w:lang w:eastAsia="zh-CN"/>
              </w:rPr>
            </w:pPr>
            <w:r>
              <w:rPr>
                <w:rFonts w:cs="宋体" w:asciiTheme="minorEastAsia" w:hAnsiTheme="minorEastAsia"/>
                <w:sz w:val="20"/>
                <w:szCs w:val="20"/>
                <w:highlight w:val="none"/>
              </w:rPr>
              <w:t>山东科汇电力自动化股份有限公司</w:t>
            </w:r>
          </w:p>
        </w:tc>
      </w:tr>
      <w:tr>
        <w:tblPrEx>
          <w:tblCellMar>
            <w:top w:w="15" w:type="dxa"/>
            <w:left w:w="15" w:type="dxa"/>
            <w:bottom w:w="15" w:type="dxa"/>
            <w:right w:w="15" w:type="dxa"/>
          </w:tblCellMar>
        </w:tblPrEx>
        <w:trPr>
          <w:trHeight w:val="750"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4</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sz w:val="20"/>
                <w:szCs w:val="20"/>
                <w:highlight w:val="none"/>
              </w:rPr>
            </w:pPr>
            <w:r>
              <w:rPr>
                <w:rFonts w:hint="eastAsia" w:asciiTheme="minorEastAsia" w:hAnsiTheme="minorEastAsia"/>
                <w:sz w:val="20"/>
                <w:szCs w:val="20"/>
                <w:highlight w:val="none"/>
              </w:rPr>
              <w:t>重大科技创新成果</w:t>
            </w:r>
            <w:r>
              <w:rPr>
                <w:rFonts w:hint="eastAsia" w:asciiTheme="minorEastAsia" w:hAnsiTheme="minorEastAsia"/>
                <w:sz w:val="20"/>
                <w:szCs w:val="20"/>
                <w:highlight w:val="none"/>
                <w:lang w:eastAsia="zh-CN"/>
              </w:rPr>
              <w:t>三</w:t>
            </w:r>
            <w:r>
              <w:rPr>
                <w:rFonts w:hint="eastAsia" w:asciiTheme="minorEastAsia" w:hAnsiTheme="minorEastAsia"/>
                <w:sz w:val="20"/>
                <w:szCs w:val="20"/>
                <w:highlight w:val="none"/>
              </w:rPr>
              <w:t>等奖</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cstheme="minorEastAsia"/>
                <w:sz w:val="20"/>
                <w:szCs w:val="20"/>
                <w:highlight w:val="none"/>
                <w:lang w:eastAsia="zh-CN"/>
              </w:rPr>
              <w:t>手车式高压断路器综合状态智能诊断分析技术及装置</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sz w:val="20"/>
                <w:szCs w:val="20"/>
                <w:highlight w:val="none"/>
              </w:rPr>
            </w:pPr>
            <w:r>
              <w:rPr>
                <w:rFonts w:hint="eastAsia" w:asciiTheme="minorEastAsia" w:hAnsiTheme="minorEastAsia"/>
                <w:sz w:val="20"/>
                <w:szCs w:val="20"/>
                <w:highlight w:val="none"/>
                <w:lang w:eastAsia="zh-CN"/>
              </w:rPr>
              <w:t>国网山东省电力公司淄博供电公司</w:t>
            </w:r>
            <w:r>
              <w:rPr>
                <w:rFonts w:hint="eastAsia" w:asciiTheme="minorEastAsia" w:hAnsiTheme="minorEastAsia"/>
                <w:sz w:val="20"/>
                <w:szCs w:val="20"/>
                <w:highlight w:val="none"/>
              </w:rPr>
              <w:t xml:space="preserve"> </w:t>
            </w:r>
          </w:p>
        </w:tc>
      </w:tr>
      <w:tr>
        <w:tblPrEx>
          <w:tblCellMar>
            <w:top w:w="15" w:type="dxa"/>
            <w:left w:w="15" w:type="dxa"/>
            <w:bottom w:w="15" w:type="dxa"/>
            <w:right w:w="15" w:type="dxa"/>
          </w:tblCellMar>
        </w:tblPrEx>
        <w:trPr>
          <w:trHeight w:val="750"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5</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b/>
                <w:kern w:val="0"/>
                <w:sz w:val="20"/>
                <w:szCs w:val="20"/>
                <w:highlight w:val="none"/>
                <w:lang w:val="en-US" w:eastAsia="zh-CN" w:bidi="ar-SA"/>
              </w:rPr>
            </w:pPr>
            <w:r>
              <w:rPr>
                <w:rFonts w:hint="eastAsia" w:asciiTheme="minorEastAsia" w:hAnsiTheme="minorEastAsia"/>
                <w:sz w:val="20"/>
                <w:szCs w:val="20"/>
                <w:highlight w:val="none"/>
              </w:rPr>
              <w:t>重大技术发明成果</w:t>
            </w:r>
            <w:r>
              <w:rPr>
                <w:rFonts w:hint="eastAsia" w:asciiTheme="minorEastAsia" w:hAnsiTheme="minorEastAsia"/>
                <w:sz w:val="20"/>
                <w:szCs w:val="20"/>
                <w:highlight w:val="none"/>
                <w:lang w:eastAsia="zh-CN"/>
              </w:rPr>
              <w:t>三</w:t>
            </w:r>
            <w:r>
              <w:rPr>
                <w:rFonts w:hint="eastAsia" w:asciiTheme="minorEastAsia" w:hAnsiTheme="minorEastAsia"/>
                <w:sz w:val="20"/>
                <w:szCs w:val="20"/>
                <w:highlight w:val="none"/>
              </w:rPr>
              <w:t>等奖</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Bidi"/>
                <w:kern w:val="2"/>
                <w:sz w:val="20"/>
                <w:szCs w:val="20"/>
                <w:highlight w:val="none"/>
                <w:lang w:val="en-US" w:eastAsia="zh-CN" w:bidi="ar-SA"/>
              </w:rPr>
            </w:pPr>
            <w:r>
              <w:rPr>
                <w:rFonts w:hint="eastAsia" w:asciiTheme="minorEastAsia" w:hAnsiTheme="minorEastAsia" w:cstheme="minorBidi"/>
                <w:kern w:val="2"/>
                <w:sz w:val="20"/>
                <w:szCs w:val="20"/>
                <w:highlight w:val="none"/>
                <w:lang w:val="en-US" w:eastAsia="zh-CN" w:bidi="ar-SA"/>
              </w:rPr>
              <w:t>适应泛在物联网的高压开关智能化及其拓展应用</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Bidi"/>
                <w:kern w:val="2"/>
                <w:sz w:val="20"/>
                <w:szCs w:val="20"/>
                <w:highlight w:val="none"/>
                <w:lang w:val="en-US" w:eastAsia="zh-CN" w:bidi="ar-SA"/>
              </w:rPr>
            </w:pPr>
            <w:r>
              <w:rPr>
                <w:rFonts w:hint="eastAsia" w:asciiTheme="minorEastAsia" w:hAnsiTheme="minorEastAsia"/>
                <w:sz w:val="20"/>
                <w:szCs w:val="20"/>
                <w:highlight w:val="none"/>
              </w:rPr>
              <w:t xml:space="preserve">山东计保电气有限公司 </w:t>
            </w:r>
          </w:p>
        </w:tc>
      </w:tr>
      <w:tr>
        <w:tblPrEx>
          <w:tblCellMar>
            <w:top w:w="15" w:type="dxa"/>
            <w:left w:w="15" w:type="dxa"/>
            <w:bottom w:w="15" w:type="dxa"/>
            <w:right w:w="15" w:type="dxa"/>
          </w:tblCellMar>
        </w:tblPrEx>
        <w:trPr>
          <w:trHeight w:val="750"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kern w:val="0"/>
                <w:sz w:val="20"/>
                <w:szCs w:val="20"/>
                <w:highlight w:val="none"/>
              </w:rPr>
            </w:pPr>
            <w:r>
              <w:rPr>
                <w:rFonts w:hint="eastAsia" w:cs="宋体" w:asciiTheme="minorEastAsia" w:hAnsiTheme="minorEastAsia"/>
                <w:kern w:val="0"/>
                <w:sz w:val="20"/>
                <w:szCs w:val="20"/>
                <w:highlight w:val="none"/>
              </w:rPr>
              <w:t>6</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b w:val="0"/>
                <w:bCs w:val="0"/>
                <w:kern w:val="0"/>
                <w:sz w:val="20"/>
                <w:szCs w:val="20"/>
                <w:highlight w:val="none"/>
                <w:lang w:val="en-US" w:eastAsia="zh-CN" w:bidi="ar-SA"/>
              </w:rPr>
            </w:pPr>
            <w:r>
              <w:rPr>
                <w:rFonts w:hint="eastAsia" w:asciiTheme="minorEastAsia" w:hAnsiTheme="minorEastAsia"/>
                <w:b w:val="0"/>
                <w:bCs w:val="0"/>
                <w:sz w:val="20"/>
                <w:szCs w:val="20"/>
                <w:highlight w:val="none"/>
              </w:rPr>
              <w:t>重大技术发明成果三等奖</w:t>
            </w:r>
          </w:p>
        </w:tc>
        <w:tc>
          <w:tcPr>
            <w:tcW w:w="27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b w:val="0"/>
                <w:bCs w:val="0"/>
                <w:kern w:val="0"/>
                <w:sz w:val="20"/>
                <w:szCs w:val="20"/>
                <w:highlight w:val="none"/>
                <w:lang w:val="en-US" w:eastAsia="zh-CN" w:bidi="ar-SA"/>
              </w:rPr>
            </w:pPr>
            <w:r>
              <w:rPr>
                <w:rFonts w:hint="eastAsia" w:cs="宋体" w:asciiTheme="minorEastAsia" w:hAnsiTheme="minorEastAsia"/>
                <w:b w:val="0"/>
                <w:bCs w:val="0"/>
                <w:kern w:val="0"/>
                <w:sz w:val="20"/>
                <w:szCs w:val="20"/>
                <w:highlight w:val="none"/>
                <w:lang w:val="en-US" w:eastAsia="zh-CN" w:bidi="ar-SA"/>
              </w:rPr>
              <w:t>玉米黄质纳米液的制备关键技术与产业化</w:t>
            </w:r>
          </w:p>
        </w:tc>
        <w:tc>
          <w:tcPr>
            <w:tcW w:w="26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Bidi"/>
                <w:kern w:val="2"/>
                <w:sz w:val="20"/>
                <w:szCs w:val="20"/>
                <w:highlight w:val="none"/>
                <w:lang w:val="en-US" w:eastAsia="zh-CN" w:bidi="ar-SA"/>
              </w:rPr>
            </w:pPr>
            <w:r>
              <w:rPr>
                <w:rFonts w:hint="eastAsia" w:asciiTheme="minorEastAsia" w:hAnsiTheme="minorEastAsia"/>
                <w:sz w:val="20"/>
                <w:szCs w:val="20"/>
                <w:highlight w:val="none"/>
              </w:rPr>
              <w:t xml:space="preserve">山东天音生物科技有限公司 </w:t>
            </w:r>
          </w:p>
        </w:tc>
      </w:tr>
    </w:tbl>
    <w:p>
      <w:pPr>
        <w:rPr>
          <w:rFonts w:asciiTheme="minorEastAsia" w:hAnsiTheme="minorEastAsia"/>
          <w:sz w:val="28"/>
          <w:szCs w:val="28"/>
          <w:highlight w:val="none"/>
        </w:rPr>
      </w:pPr>
      <w:r>
        <w:rPr>
          <w:rFonts w:asciiTheme="minorEastAsia" w:hAnsiTheme="minorEastAsia"/>
          <w:sz w:val="28"/>
          <w:szCs w:val="28"/>
          <w:highlight w:val="none"/>
        </w:rPr>
        <w:t>【</w:t>
      </w:r>
      <w:r>
        <w:rPr>
          <w:rFonts w:hint="eastAsia" w:asciiTheme="minorEastAsia" w:hAnsiTheme="minorEastAsia"/>
          <w:b/>
          <w:bCs/>
          <w:sz w:val="28"/>
          <w:szCs w:val="28"/>
          <w:highlight w:val="none"/>
        </w:rPr>
        <w:t>民营科技企业发展</w:t>
      </w:r>
      <w:r>
        <w:rPr>
          <w:rFonts w:asciiTheme="minorEastAsia" w:hAnsiTheme="minorEastAsia"/>
          <w:sz w:val="28"/>
          <w:szCs w:val="28"/>
          <w:highlight w:val="none"/>
        </w:rPr>
        <w:t>】</w:t>
      </w:r>
      <w:r>
        <w:rPr>
          <w:rFonts w:hint="eastAsia" w:asciiTheme="minorEastAsia" w:hAnsiTheme="minorEastAsia"/>
          <w:sz w:val="28"/>
          <w:szCs w:val="28"/>
          <w:highlight w:val="none"/>
        </w:rPr>
        <w:t>是年，我区共有</w:t>
      </w:r>
      <w:r>
        <w:rPr>
          <w:rFonts w:hint="eastAsia" w:asciiTheme="minorEastAsia" w:hAnsiTheme="minorEastAsia"/>
          <w:sz w:val="28"/>
          <w:szCs w:val="28"/>
          <w:highlight w:val="none"/>
          <w:lang w:val="en-US" w:eastAsia="zh-CN"/>
        </w:rPr>
        <w:t>106</w:t>
      </w:r>
      <w:r>
        <w:rPr>
          <w:rFonts w:hint="eastAsia" w:asciiTheme="minorEastAsia" w:hAnsiTheme="minorEastAsia"/>
          <w:sz w:val="28"/>
          <w:szCs w:val="28"/>
          <w:highlight w:val="none"/>
        </w:rPr>
        <w:t>家企业认定为科技型中小企业。组织科技型中小微企业参加山东省中小微企业创新竞技行动，我区25家企业成功晋级。</w:t>
      </w:r>
    </w:p>
    <w:p>
      <w:pPr>
        <w:jc w:val="left"/>
        <w:rPr>
          <w:rFonts w:hint="eastAsia" w:asciiTheme="minorEastAsia" w:hAnsiTheme="minorEastAsia"/>
          <w:sz w:val="28"/>
          <w:szCs w:val="28"/>
          <w:lang w:val="en-US" w:eastAsia="zh-CN"/>
        </w:rPr>
      </w:pPr>
      <w:r>
        <w:rPr>
          <w:rFonts w:asciiTheme="minorEastAsia" w:hAnsiTheme="minorEastAsia"/>
          <w:sz w:val="28"/>
          <w:szCs w:val="28"/>
          <w:highlight w:val="none"/>
        </w:rPr>
        <w:t>【</w:t>
      </w:r>
      <w:r>
        <w:rPr>
          <w:rFonts w:asciiTheme="minorEastAsia" w:hAnsiTheme="minorEastAsia"/>
          <w:b/>
          <w:bCs/>
          <w:sz w:val="28"/>
          <w:szCs w:val="28"/>
          <w:highlight w:val="none"/>
        </w:rPr>
        <w:t>创新服务体系建设</w:t>
      </w:r>
      <w:r>
        <w:rPr>
          <w:rFonts w:asciiTheme="minorEastAsia" w:hAnsiTheme="minorEastAsia"/>
          <w:sz w:val="28"/>
          <w:szCs w:val="28"/>
          <w:highlight w:val="none"/>
        </w:rPr>
        <w:t>】</w:t>
      </w:r>
      <w:r>
        <w:rPr>
          <w:rFonts w:hint="eastAsia" w:asciiTheme="minorEastAsia" w:hAnsiTheme="minorEastAsia"/>
          <w:sz w:val="28"/>
          <w:szCs w:val="28"/>
          <w:highlight w:val="none"/>
        </w:rPr>
        <w:t xml:space="preserve"> 20</w:t>
      </w:r>
      <w:r>
        <w:rPr>
          <w:rFonts w:hint="eastAsia" w:asciiTheme="minorEastAsia" w:hAnsiTheme="minorEastAsia"/>
          <w:sz w:val="28"/>
          <w:szCs w:val="28"/>
          <w:highlight w:val="none"/>
          <w:lang w:val="en-US" w:eastAsia="zh-CN"/>
        </w:rPr>
        <w:t>20</w:t>
      </w:r>
      <w:r>
        <w:rPr>
          <w:rFonts w:hint="eastAsia" w:asciiTheme="minorEastAsia" w:hAnsiTheme="minorEastAsia"/>
          <w:sz w:val="28"/>
          <w:szCs w:val="28"/>
          <w:highlight w:val="none"/>
        </w:rPr>
        <w:t>年，张店区加大企业科技投入，鼓励企业与高等院校、科研机构建立长期合作关系，联合组建工程技术研究中心、院士工作站、重点实验室等创新平台，形成了联合开发、优势互补、利益共享、风险共担的产学研新机制，推动了科技创新服务体系向纵深发展。年内研发经费投入总额达</w:t>
      </w:r>
      <w:r>
        <w:rPr>
          <w:rFonts w:hint="eastAsia" w:asciiTheme="minorEastAsia" w:hAnsiTheme="minorEastAsia"/>
          <w:sz w:val="28"/>
          <w:szCs w:val="28"/>
          <w:highlight w:val="none"/>
          <w:lang w:val="en-US" w:eastAsia="zh-CN"/>
        </w:rPr>
        <w:t>9.5</w:t>
      </w:r>
      <w:r>
        <w:rPr>
          <w:rFonts w:hint="eastAsia" w:asciiTheme="minorEastAsia" w:hAnsiTheme="minorEastAsia"/>
          <w:sz w:val="28"/>
          <w:szCs w:val="28"/>
          <w:highlight w:val="none"/>
        </w:rPr>
        <w:t>亿元，研发经费占生产总值比重为</w:t>
      </w:r>
      <w:r>
        <w:rPr>
          <w:rFonts w:hint="eastAsia" w:asciiTheme="minorEastAsia" w:hAnsiTheme="minorEastAsia"/>
          <w:sz w:val="28"/>
          <w:szCs w:val="28"/>
          <w:highlight w:val="none"/>
          <w:lang w:val="en-US" w:eastAsia="zh-CN"/>
        </w:rPr>
        <w:t>1.41</w:t>
      </w:r>
      <w:r>
        <w:rPr>
          <w:rFonts w:hint="eastAsia" w:asciiTheme="minorEastAsia" w:hAnsiTheme="minorEastAsia"/>
          <w:sz w:val="28"/>
          <w:szCs w:val="28"/>
          <w:highlight w:val="none"/>
        </w:rPr>
        <w:t>%。是年，</w:t>
      </w:r>
      <w:r>
        <w:rPr>
          <w:rFonts w:hint="eastAsia" w:asciiTheme="minorEastAsia" w:hAnsiTheme="minorEastAsia"/>
          <w:sz w:val="28"/>
          <w:szCs w:val="28"/>
          <w:highlight w:val="none"/>
          <w:lang w:val="en-US" w:eastAsia="zh-CN"/>
        </w:rPr>
        <w:t>省级新型研发机构备案2家，</w:t>
      </w:r>
      <w:r>
        <w:rPr>
          <w:rFonts w:hint="eastAsia" w:asciiTheme="minorEastAsia" w:hAnsiTheme="minorEastAsia"/>
          <w:sz w:val="28"/>
          <w:szCs w:val="28"/>
          <w:highlight w:val="none"/>
        </w:rPr>
        <w:t>市级院士工作站</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家，市级国家重点人才工程专家工作站</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家。</w:t>
      </w:r>
      <w:r>
        <w:rPr>
          <w:rFonts w:hint="eastAsia" w:asciiTheme="minorEastAsia" w:hAnsiTheme="minorEastAsia"/>
          <w:sz w:val="28"/>
          <w:szCs w:val="28"/>
          <w:lang w:val="en-US" w:eastAsia="zh-CN"/>
        </w:rPr>
        <w:t xml:space="preserve">   </w:t>
      </w:r>
    </w:p>
    <w:p>
      <w:pPr>
        <w:jc w:val="left"/>
        <w:rPr>
          <w:rFonts w:hint="default" w:asciiTheme="minorEastAsia" w:hAnsiTheme="minorEastAsia"/>
          <w:sz w:val="28"/>
          <w:szCs w:val="28"/>
          <w:lang w:val="en-US" w:eastAsia="zh-CN"/>
        </w:rPr>
      </w:pPr>
    </w:p>
    <w:p>
      <w:pPr>
        <w:jc w:val="center"/>
        <w:rPr>
          <w:rFonts w:hint="default" w:asciiTheme="minorEastAsia" w:hAnsiTheme="minorEastAsia"/>
          <w:b/>
          <w:bCs/>
          <w:sz w:val="24"/>
          <w:szCs w:val="24"/>
          <w:highlight w:val="none"/>
          <w:lang w:val="en-US" w:eastAsia="zh-CN"/>
        </w:rPr>
      </w:pPr>
      <w:r>
        <w:rPr>
          <w:rFonts w:hint="eastAsia" w:asciiTheme="minorEastAsia" w:hAnsiTheme="minorEastAsia"/>
          <w:b/>
          <w:bCs/>
          <w:sz w:val="24"/>
          <w:szCs w:val="24"/>
          <w:highlight w:val="none"/>
          <w:lang w:val="en-US" w:eastAsia="zh-CN"/>
        </w:rPr>
        <w:t>2020年张店区省级新型研发机构备案情况表</w:t>
      </w:r>
    </w:p>
    <w:tbl>
      <w:tblPr>
        <w:tblStyle w:val="7"/>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324"/>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4" w:type="dxa"/>
            <w:vAlign w:val="center"/>
          </w:tcPr>
          <w:p>
            <w:pPr>
              <w:jc w:val="center"/>
              <w:rPr>
                <w:rFonts w:asciiTheme="minorEastAsia" w:hAnsiTheme="minorEastAsia"/>
                <w:b/>
                <w:bCs/>
                <w:kern w:val="0"/>
                <w:sz w:val="20"/>
                <w:szCs w:val="20"/>
                <w:highlight w:val="none"/>
              </w:rPr>
            </w:pPr>
            <w:r>
              <w:rPr>
                <w:rFonts w:asciiTheme="minorEastAsia" w:hAnsiTheme="minorEastAsia"/>
                <w:b/>
                <w:bCs/>
                <w:kern w:val="0"/>
                <w:sz w:val="20"/>
                <w:szCs w:val="20"/>
                <w:highlight w:val="none"/>
              </w:rPr>
              <w:t>序号</w:t>
            </w:r>
          </w:p>
        </w:tc>
        <w:tc>
          <w:tcPr>
            <w:tcW w:w="3324" w:type="dxa"/>
            <w:vAlign w:val="center"/>
          </w:tcPr>
          <w:p>
            <w:pPr>
              <w:jc w:val="center"/>
              <w:rPr>
                <w:rFonts w:hint="eastAsia" w:asciiTheme="minorEastAsia" w:hAnsiTheme="minorEastAsia" w:eastAsiaTheme="minorEastAsia"/>
                <w:b/>
                <w:bCs/>
                <w:kern w:val="0"/>
                <w:sz w:val="20"/>
                <w:szCs w:val="20"/>
                <w:highlight w:val="none"/>
                <w:lang w:eastAsia="zh-CN"/>
              </w:rPr>
            </w:pPr>
            <w:r>
              <w:rPr>
                <w:rFonts w:hint="eastAsia" w:asciiTheme="minorEastAsia" w:hAnsiTheme="minorEastAsia"/>
                <w:b/>
                <w:bCs/>
                <w:kern w:val="0"/>
                <w:sz w:val="20"/>
                <w:szCs w:val="20"/>
                <w:highlight w:val="none"/>
                <w:lang w:eastAsia="zh-CN"/>
              </w:rPr>
              <w:t>平台名称</w:t>
            </w:r>
          </w:p>
        </w:tc>
        <w:tc>
          <w:tcPr>
            <w:tcW w:w="3434" w:type="dxa"/>
            <w:vAlign w:val="center"/>
          </w:tcPr>
          <w:p>
            <w:pPr>
              <w:jc w:val="center"/>
              <w:rPr>
                <w:rFonts w:asciiTheme="minorEastAsia" w:hAnsiTheme="minorEastAsia"/>
                <w:b/>
                <w:bCs/>
                <w:kern w:val="0"/>
                <w:sz w:val="20"/>
                <w:szCs w:val="20"/>
                <w:highlight w:val="none"/>
              </w:rPr>
            </w:pPr>
            <w:r>
              <w:rPr>
                <w:rFonts w:asciiTheme="minorEastAsia" w:hAnsiTheme="minorEastAsia"/>
                <w:b/>
                <w:bCs/>
                <w:kern w:val="0"/>
                <w:sz w:val="20"/>
                <w:szCs w:val="20"/>
                <w:highlight w:val="none"/>
              </w:rPr>
              <w:t>承建企业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54" w:type="dxa"/>
            <w:vAlign w:val="center"/>
          </w:tcPr>
          <w:p>
            <w:pPr>
              <w:jc w:val="center"/>
              <w:rPr>
                <w:rFonts w:asciiTheme="minorEastAsia" w:hAnsiTheme="minorEastAsia"/>
                <w:kern w:val="0"/>
                <w:sz w:val="20"/>
                <w:szCs w:val="20"/>
                <w:highlight w:val="none"/>
              </w:rPr>
            </w:pPr>
            <w:r>
              <w:rPr>
                <w:rFonts w:asciiTheme="minorEastAsia" w:hAnsiTheme="minorEastAsia"/>
                <w:kern w:val="0"/>
                <w:sz w:val="20"/>
                <w:szCs w:val="20"/>
                <w:highlight w:val="none"/>
              </w:rPr>
              <w:t>1</w:t>
            </w:r>
          </w:p>
        </w:tc>
        <w:tc>
          <w:tcPr>
            <w:tcW w:w="3324"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eastAsiaTheme="minorEastAsia"/>
                <w:kern w:val="0"/>
                <w:sz w:val="20"/>
                <w:szCs w:val="20"/>
                <w:highlight w:val="none"/>
                <w:lang w:eastAsia="zh-CN"/>
              </w:rPr>
              <w:t>青岛科技大学鲁中安全环保工程与材料研究院</w:t>
            </w:r>
          </w:p>
        </w:tc>
        <w:tc>
          <w:tcPr>
            <w:tcW w:w="3434"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eastAsiaTheme="minorEastAsia"/>
                <w:kern w:val="0"/>
                <w:sz w:val="20"/>
                <w:szCs w:val="20"/>
                <w:highlight w:val="none"/>
                <w:lang w:eastAsia="zh-CN"/>
              </w:rPr>
              <w:t>青岛科技大学鲁中安全环保工程与材料研究院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54" w:type="dxa"/>
            <w:vAlign w:val="center"/>
          </w:tcPr>
          <w:p>
            <w:pPr>
              <w:jc w:val="center"/>
              <w:rPr>
                <w:rFonts w:hint="default" w:asciiTheme="minorEastAsia" w:hAnsiTheme="minorEastAsia" w:eastAsiaTheme="minorEastAsia"/>
                <w:kern w:val="0"/>
                <w:sz w:val="20"/>
                <w:szCs w:val="20"/>
                <w:highlight w:val="none"/>
                <w:lang w:val="en-US" w:eastAsia="zh-CN"/>
              </w:rPr>
            </w:pPr>
            <w:r>
              <w:rPr>
                <w:rFonts w:hint="eastAsia" w:asciiTheme="minorEastAsia" w:hAnsiTheme="minorEastAsia"/>
                <w:kern w:val="0"/>
                <w:sz w:val="20"/>
                <w:szCs w:val="20"/>
                <w:highlight w:val="none"/>
                <w:lang w:val="en-US" w:eastAsia="zh-CN"/>
              </w:rPr>
              <w:t>2</w:t>
            </w:r>
          </w:p>
        </w:tc>
        <w:tc>
          <w:tcPr>
            <w:tcW w:w="3324"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eastAsiaTheme="minorEastAsia"/>
                <w:kern w:val="0"/>
                <w:sz w:val="20"/>
                <w:szCs w:val="20"/>
                <w:highlight w:val="none"/>
                <w:lang w:eastAsia="zh-CN"/>
              </w:rPr>
              <w:t>淄博计保互感器研究所</w:t>
            </w:r>
          </w:p>
        </w:tc>
        <w:tc>
          <w:tcPr>
            <w:tcW w:w="3434"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eastAsiaTheme="minorEastAsia"/>
                <w:kern w:val="0"/>
                <w:sz w:val="20"/>
                <w:szCs w:val="20"/>
                <w:highlight w:val="none"/>
                <w:lang w:eastAsia="zh-CN"/>
              </w:rPr>
              <w:t>淄博计保互感器</w:t>
            </w:r>
            <w:bookmarkStart w:id="0" w:name="_GoBack"/>
            <w:r>
              <w:rPr>
                <w:rFonts w:hint="eastAsia" w:asciiTheme="minorEastAsia" w:hAnsiTheme="minorEastAsia" w:eastAsiaTheme="minorEastAsia"/>
                <w:kern w:val="0"/>
                <w:sz w:val="20"/>
                <w:szCs w:val="20"/>
                <w:highlight w:val="none"/>
                <w:lang w:eastAsia="zh-CN"/>
              </w:rPr>
              <w:t>研究所</w:t>
            </w:r>
            <w:bookmarkEnd w:id="0"/>
          </w:p>
        </w:tc>
      </w:tr>
    </w:tbl>
    <w:p>
      <w:pPr>
        <w:jc w:val="left"/>
        <w:rPr>
          <w:rFonts w:asciiTheme="minorEastAsia" w:hAnsiTheme="minorEastAsia"/>
          <w:b/>
          <w:sz w:val="28"/>
          <w:szCs w:val="28"/>
          <w:highlight w:val="none"/>
        </w:rPr>
      </w:pPr>
    </w:p>
    <w:p>
      <w:pPr>
        <w:jc w:val="center"/>
        <w:rPr>
          <w:rFonts w:asciiTheme="minorEastAsia" w:hAnsiTheme="minorEastAsia"/>
          <w:b/>
          <w:bCs/>
          <w:sz w:val="24"/>
          <w:szCs w:val="24"/>
          <w:highlight w:val="none"/>
        </w:rPr>
      </w:pPr>
      <w:r>
        <w:rPr>
          <w:rFonts w:hint="eastAsia" w:asciiTheme="minorEastAsia" w:hAnsiTheme="minorEastAsia"/>
          <w:b/>
          <w:bCs/>
          <w:sz w:val="24"/>
          <w:szCs w:val="24"/>
          <w:highlight w:val="none"/>
          <w:lang w:val="en-US" w:eastAsia="zh-CN"/>
        </w:rPr>
        <w:t>2020</w:t>
      </w:r>
      <w:r>
        <w:rPr>
          <w:rFonts w:hint="eastAsia" w:asciiTheme="minorEastAsia" w:hAnsiTheme="minorEastAsia"/>
          <w:b/>
          <w:bCs/>
          <w:sz w:val="24"/>
          <w:szCs w:val="24"/>
          <w:highlight w:val="none"/>
        </w:rPr>
        <w:t>年</w:t>
      </w:r>
      <w:r>
        <w:rPr>
          <w:rFonts w:asciiTheme="minorEastAsia" w:hAnsiTheme="minorEastAsia"/>
          <w:b/>
          <w:bCs/>
          <w:sz w:val="24"/>
          <w:szCs w:val="24"/>
          <w:highlight w:val="none"/>
        </w:rPr>
        <w:t>张店区</w:t>
      </w:r>
      <w:r>
        <w:rPr>
          <w:rFonts w:hint="eastAsia" w:asciiTheme="minorEastAsia" w:hAnsiTheme="minorEastAsia"/>
          <w:b/>
          <w:bCs/>
          <w:sz w:val="24"/>
          <w:szCs w:val="24"/>
          <w:highlight w:val="none"/>
        </w:rPr>
        <w:t>市级</w:t>
      </w:r>
      <w:r>
        <w:rPr>
          <w:rFonts w:asciiTheme="minorEastAsia" w:hAnsiTheme="minorEastAsia"/>
          <w:b/>
          <w:bCs/>
          <w:sz w:val="24"/>
          <w:szCs w:val="24"/>
          <w:highlight w:val="none"/>
        </w:rPr>
        <w:t>院士工作站情况表</w:t>
      </w:r>
    </w:p>
    <w:p>
      <w:pPr>
        <w:jc w:val="center"/>
        <w:rPr>
          <w:rFonts w:asciiTheme="minorEastAsia" w:hAnsiTheme="minorEastAsia"/>
          <w:b/>
          <w:bCs/>
          <w:sz w:val="24"/>
          <w:szCs w:val="24"/>
          <w:highlight w:val="none"/>
        </w:rPr>
      </w:pPr>
    </w:p>
    <w:tbl>
      <w:tblPr>
        <w:tblStyle w:val="7"/>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324"/>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4" w:type="dxa"/>
            <w:vAlign w:val="center"/>
          </w:tcPr>
          <w:p>
            <w:pPr>
              <w:jc w:val="center"/>
              <w:rPr>
                <w:rFonts w:asciiTheme="minorEastAsia" w:hAnsiTheme="minorEastAsia"/>
                <w:b/>
                <w:bCs/>
                <w:kern w:val="0"/>
                <w:sz w:val="20"/>
                <w:szCs w:val="20"/>
                <w:highlight w:val="none"/>
              </w:rPr>
            </w:pPr>
            <w:r>
              <w:rPr>
                <w:rFonts w:asciiTheme="minorEastAsia" w:hAnsiTheme="minorEastAsia"/>
                <w:b/>
                <w:bCs/>
                <w:kern w:val="0"/>
                <w:sz w:val="20"/>
                <w:szCs w:val="20"/>
                <w:highlight w:val="none"/>
              </w:rPr>
              <w:t>序号</w:t>
            </w:r>
          </w:p>
        </w:tc>
        <w:tc>
          <w:tcPr>
            <w:tcW w:w="3324" w:type="dxa"/>
            <w:vAlign w:val="center"/>
          </w:tcPr>
          <w:p>
            <w:pPr>
              <w:jc w:val="center"/>
              <w:rPr>
                <w:rFonts w:asciiTheme="minorEastAsia" w:hAnsiTheme="minorEastAsia"/>
                <w:b/>
                <w:bCs/>
                <w:kern w:val="0"/>
                <w:sz w:val="20"/>
                <w:szCs w:val="20"/>
                <w:highlight w:val="none"/>
              </w:rPr>
            </w:pPr>
            <w:r>
              <w:rPr>
                <w:rFonts w:asciiTheme="minorEastAsia" w:hAnsiTheme="minorEastAsia"/>
                <w:b/>
                <w:bCs/>
                <w:kern w:val="0"/>
                <w:sz w:val="20"/>
                <w:szCs w:val="20"/>
                <w:highlight w:val="none"/>
              </w:rPr>
              <w:t>合作院士</w:t>
            </w:r>
          </w:p>
        </w:tc>
        <w:tc>
          <w:tcPr>
            <w:tcW w:w="3434" w:type="dxa"/>
            <w:vAlign w:val="center"/>
          </w:tcPr>
          <w:p>
            <w:pPr>
              <w:jc w:val="center"/>
              <w:rPr>
                <w:rFonts w:asciiTheme="minorEastAsia" w:hAnsiTheme="minorEastAsia"/>
                <w:b/>
                <w:bCs/>
                <w:kern w:val="0"/>
                <w:sz w:val="20"/>
                <w:szCs w:val="20"/>
                <w:highlight w:val="none"/>
              </w:rPr>
            </w:pPr>
            <w:r>
              <w:rPr>
                <w:rFonts w:asciiTheme="minorEastAsia" w:hAnsiTheme="minorEastAsia"/>
                <w:b/>
                <w:bCs/>
                <w:kern w:val="0"/>
                <w:sz w:val="20"/>
                <w:szCs w:val="20"/>
                <w:highlight w:val="none"/>
              </w:rPr>
              <w:t>承建企业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54" w:type="dxa"/>
            <w:vAlign w:val="center"/>
          </w:tcPr>
          <w:p>
            <w:pPr>
              <w:jc w:val="center"/>
              <w:rPr>
                <w:rFonts w:asciiTheme="minorEastAsia" w:hAnsiTheme="minorEastAsia"/>
                <w:kern w:val="0"/>
                <w:sz w:val="20"/>
                <w:szCs w:val="20"/>
                <w:highlight w:val="none"/>
              </w:rPr>
            </w:pPr>
            <w:r>
              <w:rPr>
                <w:rFonts w:asciiTheme="minorEastAsia" w:hAnsiTheme="minorEastAsia"/>
                <w:kern w:val="0"/>
                <w:sz w:val="20"/>
                <w:szCs w:val="20"/>
                <w:highlight w:val="none"/>
              </w:rPr>
              <w:t>1</w:t>
            </w:r>
          </w:p>
        </w:tc>
        <w:tc>
          <w:tcPr>
            <w:tcW w:w="3324"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kern w:val="0"/>
                <w:sz w:val="20"/>
                <w:szCs w:val="20"/>
                <w:highlight w:val="none"/>
                <w:lang w:eastAsia="zh-CN"/>
              </w:rPr>
              <w:t>侯保荣</w:t>
            </w:r>
          </w:p>
        </w:tc>
        <w:tc>
          <w:tcPr>
            <w:tcW w:w="3434"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kern w:val="0"/>
                <w:sz w:val="20"/>
                <w:szCs w:val="20"/>
                <w:highlight w:val="none"/>
                <w:lang w:eastAsia="zh-CN"/>
              </w:rPr>
              <w:t>山东金力特管业有限公司</w:t>
            </w:r>
          </w:p>
        </w:tc>
      </w:tr>
    </w:tbl>
    <w:p>
      <w:pPr>
        <w:jc w:val="left"/>
        <w:rPr>
          <w:rFonts w:asciiTheme="minorEastAsia" w:hAnsiTheme="minorEastAsia"/>
          <w:b/>
          <w:sz w:val="28"/>
          <w:szCs w:val="28"/>
          <w:highlight w:val="none"/>
        </w:rPr>
      </w:pPr>
    </w:p>
    <w:p>
      <w:pPr>
        <w:jc w:val="center"/>
        <w:rPr>
          <w:rFonts w:asciiTheme="minorEastAsia" w:hAnsiTheme="minorEastAsia"/>
          <w:b/>
          <w:bCs/>
          <w:sz w:val="24"/>
          <w:szCs w:val="24"/>
          <w:highlight w:val="none"/>
        </w:rPr>
      </w:pPr>
      <w:r>
        <w:rPr>
          <w:rFonts w:hint="eastAsia" w:asciiTheme="minorEastAsia" w:hAnsiTheme="minorEastAsia"/>
          <w:b/>
          <w:bCs/>
          <w:sz w:val="24"/>
          <w:szCs w:val="24"/>
          <w:highlight w:val="none"/>
          <w:lang w:val="en-US" w:eastAsia="zh-CN"/>
        </w:rPr>
        <w:t>2020</w:t>
      </w:r>
      <w:r>
        <w:rPr>
          <w:rFonts w:hint="eastAsia" w:asciiTheme="minorEastAsia" w:hAnsiTheme="minorEastAsia"/>
          <w:b/>
          <w:bCs/>
          <w:sz w:val="24"/>
          <w:szCs w:val="24"/>
          <w:highlight w:val="none"/>
        </w:rPr>
        <w:t>年</w:t>
      </w:r>
      <w:r>
        <w:rPr>
          <w:rFonts w:asciiTheme="minorEastAsia" w:hAnsiTheme="minorEastAsia"/>
          <w:b/>
          <w:bCs/>
          <w:sz w:val="24"/>
          <w:szCs w:val="24"/>
          <w:highlight w:val="none"/>
        </w:rPr>
        <w:t>张店区</w:t>
      </w:r>
      <w:r>
        <w:rPr>
          <w:rFonts w:hint="eastAsia" w:asciiTheme="minorEastAsia" w:hAnsiTheme="minorEastAsia"/>
          <w:b/>
          <w:bCs/>
          <w:sz w:val="24"/>
          <w:szCs w:val="24"/>
          <w:highlight w:val="none"/>
        </w:rPr>
        <w:t>市级国家重点人才工程专家</w:t>
      </w:r>
      <w:r>
        <w:rPr>
          <w:rFonts w:asciiTheme="minorEastAsia" w:hAnsiTheme="minorEastAsia"/>
          <w:b/>
          <w:bCs/>
          <w:sz w:val="24"/>
          <w:szCs w:val="24"/>
          <w:highlight w:val="none"/>
        </w:rPr>
        <w:t>工作站情况表</w:t>
      </w:r>
    </w:p>
    <w:p>
      <w:pPr>
        <w:jc w:val="center"/>
        <w:rPr>
          <w:rFonts w:asciiTheme="minorEastAsia" w:hAnsiTheme="minorEastAsia"/>
          <w:b/>
          <w:bCs/>
          <w:sz w:val="24"/>
          <w:szCs w:val="24"/>
          <w:highlight w:val="none"/>
        </w:rPr>
      </w:pPr>
    </w:p>
    <w:tbl>
      <w:tblPr>
        <w:tblStyle w:val="7"/>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97" w:type="dxa"/>
            <w:vAlign w:val="center"/>
          </w:tcPr>
          <w:p>
            <w:pPr>
              <w:jc w:val="center"/>
              <w:rPr>
                <w:rFonts w:asciiTheme="minorEastAsia" w:hAnsiTheme="minorEastAsia"/>
                <w:b/>
                <w:bCs/>
                <w:kern w:val="0"/>
                <w:sz w:val="20"/>
                <w:szCs w:val="20"/>
                <w:highlight w:val="none"/>
              </w:rPr>
            </w:pPr>
            <w:r>
              <w:rPr>
                <w:rFonts w:asciiTheme="minorEastAsia" w:hAnsiTheme="minorEastAsia"/>
                <w:b/>
                <w:bCs/>
                <w:kern w:val="0"/>
                <w:sz w:val="20"/>
                <w:szCs w:val="20"/>
                <w:highlight w:val="none"/>
              </w:rPr>
              <w:t>序号</w:t>
            </w:r>
          </w:p>
        </w:tc>
        <w:tc>
          <w:tcPr>
            <w:tcW w:w="6321" w:type="dxa"/>
            <w:vAlign w:val="center"/>
          </w:tcPr>
          <w:p>
            <w:pPr>
              <w:jc w:val="center"/>
              <w:rPr>
                <w:rFonts w:asciiTheme="minorEastAsia" w:hAnsiTheme="minorEastAsia"/>
                <w:b/>
                <w:bCs/>
                <w:kern w:val="0"/>
                <w:sz w:val="20"/>
                <w:szCs w:val="20"/>
                <w:highlight w:val="none"/>
              </w:rPr>
            </w:pPr>
            <w:r>
              <w:rPr>
                <w:rFonts w:hint="eastAsia" w:asciiTheme="minorEastAsia" w:hAnsiTheme="minorEastAsia"/>
                <w:b/>
                <w:bCs/>
                <w:kern w:val="0"/>
                <w:sz w:val="20"/>
                <w:szCs w:val="20"/>
                <w:highlight w:val="none"/>
              </w:rPr>
              <w:t>承建企业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Align w:val="center"/>
          </w:tcPr>
          <w:p>
            <w:pPr>
              <w:jc w:val="center"/>
              <w:rPr>
                <w:rFonts w:asciiTheme="minorEastAsia" w:hAnsiTheme="minorEastAsia"/>
                <w:kern w:val="0"/>
                <w:sz w:val="20"/>
                <w:szCs w:val="20"/>
                <w:highlight w:val="none"/>
              </w:rPr>
            </w:pPr>
            <w:r>
              <w:rPr>
                <w:rFonts w:asciiTheme="minorEastAsia" w:hAnsiTheme="minorEastAsia"/>
                <w:kern w:val="0"/>
                <w:sz w:val="20"/>
                <w:szCs w:val="20"/>
                <w:highlight w:val="none"/>
              </w:rPr>
              <w:t>1</w:t>
            </w:r>
          </w:p>
        </w:tc>
        <w:tc>
          <w:tcPr>
            <w:tcW w:w="6321"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kern w:val="0"/>
                <w:sz w:val="20"/>
                <w:szCs w:val="20"/>
                <w:highlight w:val="none"/>
                <w:lang w:eastAsia="zh-CN"/>
              </w:rPr>
              <w:t>山东博丽玻璃股份有限公司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Align w:val="center"/>
          </w:tcPr>
          <w:p>
            <w:pPr>
              <w:jc w:val="center"/>
              <w:rPr>
                <w:rFonts w:hint="eastAsia" w:asciiTheme="minorEastAsia" w:hAnsiTheme="minorEastAsia" w:eastAsiaTheme="minorEastAsia"/>
                <w:kern w:val="0"/>
                <w:sz w:val="20"/>
                <w:szCs w:val="20"/>
                <w:highlight w:val="none"/>
                <w:lang w:val="en-US" w:eastAsia="zh-CN"/>
              </w:rPr>
            </w:pPr>
            <w:r>
              <w:rPr>
                <w:rFonts w:hint="eastAsia" w:asciiTheme="minorEastAsia" w:hAnsiTheme="minorEastAsia"/>
                <w:kern w:val="0"/>
                <w:sz w:val="20"/>
                <w:szCs w:val="20"/>
                <w:highlight w:val="none"/>
                <w:lang w:val="en-US" w:eastAsia="zh-CN"/>
              </w:rPr>
              <w:t>2</w:t>
            </w:r>
          </w:p>
        </w:tc>
        <w:tc>
          <w:tcPr>
            <w:tcW w:w="6321" w:type="dxa"/>
            <w:vAlign w:val="center"/>
          </w:tcPr>
          <w:p>
            <w:pPr>
              <w:jc w:val="center"/>
              <w:rPr>
                <w:rFonts w:hint="eastAsia" w:asciiTheme="minorEastAsia" w:hAnsiTheme="minorEastAsia" w:eastAsiaTheme="minorEastAsia"/>
                <w:kern w:val="0"/>
                <w:sz w:val="20"/>
                <w:szCs w:val="20"/>
                <w:highlight w:val="none"/>
                <w:lang w:eastAsia="zh-CN"/>
              </w:rPr>
            </w:pPr>
            <w:r>
              <w:rPr>
                <w:rFonts w:hint="eastAsia" w:asciiTheme="minorEastAsia" w:hAnsiTheme="minorEastAsia"/>
                <w:kern w:val="0"/>
                <w:sz w:val="20"/>
                <w:szCs w:val="20"/>
                <w:highlight w:val="none"/>
                <w:lang w:eastAsia="zh-CN"/>
              </w:rPr>
              <w:t>山东朗云工业设计有限责任公司</w:t>
            </w:r>
          </w:p>
        </w:tc>
      </w:tr>
    </w:tbl>
    <w:p>
      <w:pPr>
        <w:jc w:val="left"/>
        <w:rPr>
          <w:rFonts w:asciiTheme="minorEastAsia" w:hAnsiTheme="minorEastAsia"/>
          <w:b/>
          <w:bCs/>
          <w:sz w:val="24"/>
          <w:szCs w:val="24"/>
          <w:highlight w:val="none"/>
        </w:rPr>
      </w:pPr>
    </w:p>
    <w:p>
      <w:pPr>
        <w:jc w:val="left"/>
        <w:rPr>
          <w:rFonts w:asciiTheme="minorEastAsia" w:hAnsiTheme="minorEastAsia"/>
          <w:b/>
          <w:sz w:val="24"/>
          <w:szCs w:val="24"/>
          <w:highlight w:val="none"/>
        </w:rPr>
      </w:pPr>
    </w:p>
    <w:p>
      <w:pPr>
        <w:jc w:val="left"/>
        <w:rPr>
          <w:rFonts w:asciiTheme="minorEastAsia" w:hAnsiTheme="minorEastAsia"/>
          <w:sz w:val="28"/>
          <w:szCs w:val="28"/>
        </w:rPr>
      </w:pPr>
      <w:r>
        <w:rPr>
          <w:rFonts w:asciiTheme="minorEastAsia" w:hAnsiTheme="minorEastAsia"/>
          <w:sz w:val="28"/>
          <w:szCs w:val="28"/>
          <w:highlight w:val="none"/>
        </w:rPr>
        <w:t>【</w:t>
      </w:r>
      <w:r>
        <w:rPr>
          <w:rFonts w:hint="eastAsia" w:asciiTheme="minorEastAsia" w:hAnsiTheme="minorEastAsia"/>
          <w:b/>
          <w:bCs/>
          <w:sz w:val="28"/>
          <w:szCs w:val="28"/>
          <w:highlight w:val="none"/>
        </w:rPr>
        <w:t>科技人才队伍</w:t>
      </w:r>
      <w:r>
        <w:rPr>
          <w:rFonts w:asciiTheme="minorEastAsia" w:hAnsiTheme="minorEastAsia"/>
          <w:b/>
          <w:bCs/>
          <w:sz w:val="28"/>
          <w:szCs w:val="28"/>
          <w:highlight w:val="none"/>
        </w:rPr>
        <w:t>建设</w:t>
      </w:r>
      <w:r>
        <w:rPr>
          <w:rFonts w:asciiTheme="minorEastAsia" w:hAnsiTheme="minorEastAsia"/>
          <w:sz w:val="28"/>
          <w:szCs w:val="28"/>
          <w:highlight w:val="none"/>
        </w:rPr>
        <w:t>】</w:t>
      </w:r>
      <w:r>
        <w:rPr>
          <w:rFonts w:hint="eastAsia" w:asciiTheme="minorEastAsia" w:hAnsiTheme="minorEastAsia"/>
          <w:color w:val="auto"/>
          <w:sz w:val="28"/>
          <w:szCs w:val="28"/>
          <w:highlight w:val="none"/>
          <w:lang w:eastAsia="zh-CN"/>
        </w:rPr>
        <w:t>我区共有</w:t>
      </w:r>
      <w:r>
        <w:rPr>
          <w:rFonts w:hint="eastAsia" w:asciiTheme="minorEastAsia" w:hAnsiTheme="minorEastAsia"/>
          <w:color w:val="auto"/>
          <w:sz w:val="28"/>
          <w:szCs w:val="28"/>
          <w:highlight w:val="none"/>
          <w:lang w:val="en-US" w:eastAsia="zh-CN"/>
        </w:rPr>
        <w:t>6</w:t>
      </w:r>
      <w:r>
        <w:rPr>
          <w:rFonts w:hint="eastAsia" w:asciiTheme="minorEastAsia" w:hAnsiTheme="minorEastAsia"/>
          <w:color w:val="auto"/>
          <w:sz w:val="28"/>
          <w:szCs w:val="28"/>
          <w:highlight w:val="none"/>
        </w:rPr>
        <w:t>名人才被列入“淄博英才计划”</w:t>
      </w:r>
      <w:r>
        <w:rPr>
          <w:rFonts w:hint="eastAsia" w:asciiTheme="minorEastAsia" w:hAnsiTheme="minorEastAsia"/>
          <w:sz w:val="28"/>
          <w:szCs w:val="28"/>
          <w:highlight w:val="none"/>
        </w:rPr>
        <w:t>。积极引进国内以及海外高层次人才，鼓励企业采取柔性流动、项目合作等方式聘用省外、国外高级科</w:t>
      </w:r>
      <w:r>
        <w:rPr>
          <w:rFonts w:hint="eastAsia" w:asciiTheme="minorEastAsia" w:hAnsiTheme="minorEastAsia"/>
          <w:sz w:val="28"/>
          <w:szCs w:val="28"/>
        </w:rPr>
        <w:t>技人才，大力吸引留学人才创新创业。</w:t>
      </w:r>
    </w:p>
    <w:p>
      <w:pPr>
        <w:jc w:val="left"/>
        <w:rPr>
          <w:rFonts w:asciiTheme="minorEastAsia" w:hAnsiTheme="minorEastAsia"/>
          <w:sz w:val="28"/>
          <w:szCs w:val="28"/>
          <w:highlight w:val="none"/>
        </w:rPr>
      </w:pPr>
      <w:r>
        <w:rPr>
          <w:rFonts w:asciiTheme="minorEastAsia" w:hAnsiTheme="minorEastAsia"/>
          <w:sz w:val="28"/>
          <w:szCs w:val="28"/>
          <w:highlight w:val="none"/>
        </w:rPr>
        <w:t>【</w:t>
      </w:r>
      <w:r>
        <w:rPr>
          <w:rFonts w:hint="eastAsia" w:asciiTheme="minorEastAsia" w:hAnsiTheme="minorEastAsia"/>
          <w:b/>
          <w:bCs/>
          <w:sz w:val="28"/>
          <w:szCs w:val="28"/>
          <w:highlight w:val="none"/>
        </w:rPr>
        <w:t>外专成果</w:t>
      </w:r>
      <w:r>
        <w:rPr>
          <w:rFonts w:asciiTheme="minorEastAsia" w:hAnsiTheme="minorEastAsia"/>
          <w:sz w:val="28"/>
          <w:szCs w:val="28"/>
          <w:highlight w:val="none"/>
        </w:rPr>
        <w:t>】</w:t>
      </w:r>
      <w:r>
        <w:rPr>
          <w:rFonts w:hint="eastAsia" w:asciiTheme="minorEastAsia" w:hAnsiTheme="minorEastAsia"/>
          <w:sz w:val="28"/>
          <w:szCs w:val="28"/>
          <w:highlight w:val="none"/>
        </w:rPr>
        <w:t>积极落实国际化人才汇智计划。本年度</w:t>
      </w:r>
      <w:r>
        <w:rPr>
          <w:rFonts w:hint="eastAsia" w:asciiTheme="minorEastAsia" w:hAnsiTheme="minorEastAsia"/>
          <w:sz w:val="28"/>
          <w:szCs w:val="28"/>
          <w:highlight w:val="none"/>
          <w:lang w:val="en-US" w:eastAsia="zh-CN"/>
        </w:rPr>
        <w:t>2家企业</w:t>
      </w:r>
      <w:r>
        <w:rPr>
          <w:rFonts w:hint="eastAsia" w:asciiTheme="minorEastAsia" w:hAnsiTheme="minorEastAsia"/>
          <w:sz w:val="28"/>
          <w:szCs w:val="28"/>
          <w:highlight w:val="none"/>
          <w:lang w:eastAsia="zh-CN"/>
        </w:rPr>
        <w:t>获批国家级外国专家项目。</w:t>
      </w:r>
      <w:r>
        <w:rPr>
          <w:rFonts w:hint="eastAsia" w:asciiTheme="minorEastAsia" w:hAnsiTheme="minorEastAsia"/>
          <w:sz w:val="28"/>
          <w:szCs w:val="28"/>
          <w:highlight w:val="none"/>
          <w:lang w:val="en-US" w:eastAsia="zh-CN"/>
        </w:rPr>
        <w:t>1家企业获省级海外人才项目。</w:t>
      </w:r>
      <w:r>
        <w:rPr>
          <w:rFonts w:hint="eastAsia" w:asciiTheme="minorEastAsia" w:hAnsiTheme="minorEastAsia"/>
          <w:sz w:val="28"/>
          <w:szCs w:val="28"/>
          <w:highlight w:val="none"/>
        </w:rPr>
        <w:t>组织推荐4家企业申报省级外专双百和引智项目</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1家企业</w:t>
      </w:r>
      <w:r>
        <w:rPr>
          <w:rFonts w:hint="eastAsia" w:asciiTheme="minorEastAsia" w:hAnsiTheme="minorEastAsia"/>
          <w:sz w:val="28"/>
          <w:szCs w:val="28"/>
          <w:highlight w:val="none"/>
          <w:lang w:eastAsia="zh-CN"/>
        </w:rPr>
        <w:t>获批“淄博市高端外国专家引进计划”项目，</w:t>
      </w:r>
      <w:r>
        <w:rPr>
          <w:rFonts w:hint="eastAsia" w:asciiTheme="minorEastAsia" w:hAnsiTheme="minorEastAsia"/>
          <w:sz w:val="28"/>
          <w:szCs w:val="28"/>
          <w:highlight w:val="none"/>
          <w:lang w:val="en-US" w:eastAsia="zh-CN"/>
        </w:rPr>
        <w:t>1家企业</w:t>
      </w:r>
      <w:r>
        <w:rPr>
          <w:rFonts w:hint="eastAsia" w:asciiTheme="minorEastAsia" w:hAnsiTheme="minorEastAsia"/>
          <w:sz w:val="28"/>
          <w:szCs w:val="28"/>
          <w:highlight w:val="none"/>
          <w:lang w:eastAsia="zh-CN"/>
        </w:rPr>
        <w:t>获批“淄博市海外工程师引进”项目，</w:t>
      </w:r>
      <w:r>
        <w:rPr>
          <w:rFonts w:hint="eastAsia" w:asciiTheme="minorEastAsia" w:hAnsiTheme="minorEastAsia"/>
          <w:sz w:val="28"/>
          <w:szCs w:val="28"/>
          <w:highlight w:val="none"/>
          <w:lang w:val="en-US" w:eastAsia="zh-CN"/>
        </w:rPr>
        <w:t>2家企业获批淄博市高端外国专家项目</w:t>
      </w:r>
      <w:r>
        <w:rPr>
          <w:rFonts w:hint="eastAsia" w:asciiTheme="minorEastAsia" w:hAnsiTheme="minorEastAsia"/>
          <w:sz w:val="28"/>
          <w:szCs w:val="28"/>
          <w:highlight w:val="none"/>
          <w:lang w:eastAsia="zh-CN"/>
        </w:rPr>
        <w:t>，获批</w:t>
      </w:r>
      <w:r>
        <w:rPr>
          <w:rFonts w:hint="eastAsia" w:asciiTheme="minorEastAsia" w:hAnsiTheme="minorEastAsia"/>
          <w:sz w:val="28"/>
          <w:szCs w:val="28"/>
          <w:highlight w:val="none"/>
          <w:lang w:val="en-US" w:eastAsia="zh-CN"/>
        </w:rPr>
        <w:t>1项引进外国专家组织项目，建成1家市级海外引才工作站</w:t>
      </w:r>
      <w:r>
        <w:rPr>
          <w:rFonts w:hint="eastAsia" w:asciiTheme="minorEastAsia" w:hAnsiTheme="minorEastAsia"/>
          <w:sz w:val="28"/>
          <w:szCs w:val="28"/>
          <w:highlight w:val="none"/>
        </w:rPr>
        <w:t>。组织我区企业参与2次海外院士专家淄博行，以技术难题为突破口，帮助企业对接海外人才20余次。积极落实支持外籍人才在淄创新创业相关政策，</w:t>
      </w:r>
      <w:r>
        <w:rPr>
          <w:rFonts w:hint="eastAsia" w:asciiTheme="minorEastAsia" w:hAnsiTheme="minorEastAsia"/>
          <w:sz w:val="28"/>
          <w:szCs w:val="28"/>
          <w:highlight w:val="none"/>
          <w:lang w:val="en-US" w:eastAsia="zh-CN"/>
        </w:rPr>
        <w:t>2020年</w:t>
      </w:r>
      <w:r>
        <w:rPr>
          <w:rFonts w:hint="eastAsia" w:asciiTheme="minorEastAsia" w:hAnsiTheme="minorEastAsia"/>
          <w:sz w:val="28"/>
          <w:szCs w:val="28"/>
          <w:highlight w:val="none"/>
        </w:rPr>
        <w:t>我区持工作许可外籍人员71人。全年争取外专引智资金</w:t>
      </w:r>
      <w:r>
        <w:rPr>
          <w:rFonts w:hint="eastAsia" w:asciiTheme="minorEastAsia" w:hAnsiTheme="minorEastAsia"/>
          <w:sz w:val="28"/>
          <w:szCs w:val="28"/>
          <w:highlight w:val="none"/>
          <w:lang w:val="en-US" w:eastAsia="zh-CN"/>
        </w:rPr>
        <w:t>138.9</w:t>
      </w:r>
      <w:r>
        <w:rPr>
          <w:rFonts w:hint="eastAsia" w:asciiTheme="minorEastAsia" w:hAnsiTheme="minorEastAsia"/>
          <w:sz w:val="28"/>
          <w:szCs w:val="28"/>
          <w:highlight w:val="none"/>
        </w:rPr>
        <w:t>万元。</w:t>
      </w:r>
    </w:p>
    <w:p>
      <w:pPr>
        <w:jc w:val="lef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b/>
          <w:bCs/>
          <w:sz w:val="28"/>
          <w:szCs w:val="28"/>
        </w:rPr>
        <w:t>科技宣传与科学普及</w:t>
      </w:r>
      <w:r>
        <w:rPr>
          <w:rFonts w:asciiTheme="minorEastAsia" w:hAnsiTheme="minorEastAsia"/>
          <w:sz w:val="28"/>
          <w:szCs w:val="28"/>
        </w:rPr>
        <w:t>】</w:t>
      </w:r>
      <w:r>
        <w:rPr>
          <w:rFonts w:hint="eastAsia" w:asciiTheme="minorEastAsia" w:hAnsiTheme="minorEastAsia"/>
          <w:sz w:val="28"/>
          <w:szCs w:val="28"/>
        </w:rPr>
        <w:t>依托鲁中技术市场服务中心、</w:t>
      </w:r>
      <w:r>
        <w:rPr>
          <w:rFonts w:hint="eastAsia" w:asciiTheme="minorEastAsia" w:hAnsiTheme="minorEastAsia"/>
          <w:sz w:val="28"/>
          <w:szCs w:val="28"/>
          <w:lang w:eastAsia="zh-CN"/>
        </w:rPr>
        <w:t>大学生青年创业园</w:t>
      </w:r>
      <w:r>
        <w:rPr>
          <w:rFonts w:hint="eastAsia" w:asciiTheme="minorEastAsia" w:hAnsiTheme="minorEastAsia"/>
          <w:sz w:val="28"/>
          <w:szCs w:val="28"/>
        </w:rPr>
        <w:t>、</w:t>
      </w:r>
      <w:r>
        <w:rPr>
          <w:rFonts w:hint="eastAsia" w:asciiTheme="minorEastAsia" w:hAnsiTheme="minorEastAsia"/>
          <w:sz w:val="28"/>
          <w:szCs w:val="28"/>
          <w:lang w:eastAsia="zh-CN"/>
        </w:rPr>
        <w:t>大红炉</w:t>
      </w:r>
      <w:r>
        <w:rPr>
          <w:rFonts w:hint="eastAsia" w:asciiTheme="minorEastAsia" w:hAnsiTheme="minorEastAsia"/>
          <w:sz w:val="28"/>
          <w:szCs w:val="28"/>
        </w:rPr>
        <w:t>等平台，为企业提供技术、信息和中介、知识产权交易、国际合作等科技服务；结合科技周、科普活动周、科技工作者日、全国法制宣传日等主题活动，在重要时间节点积极推进社会科学普及工作，组织志愿者到社区、到企业、众创空间等开展科普宣传、科技政策宣讲等</w:t>
      </w:r>
      <w:r>
        <w:rPr>
          <w:rFonts w:hint="eastAsia" w:asciiTheme="minorEastAsia" w:hAnsiTheme="minorEastAsia"/>
          <w:sz w:val="28"/>
          <w:szCs w:val="28"/>
          <w:lang w:val="en-US" w:eastAsia="zh-CN"/>
        </w:rPr>
        <w:t>20</w:t>
      </w:r>
      <w:r>
        <w:rPr>
          <w:rFonts w:hint="eastAsia" w:asciiTheme="minorEastAsia" w:hAnsiTheme="minorEastAsia"/>
          <w:sz w:val="28"/>
          <w:szCs w:val="28"/>
        </w:rPr>
        <w:t>余次。围绕科技型中小企业优惠政策解读及高新技术企业优惠政策解读为主要活动内容开展了</w:t>
      </w:r>
      <w:r>
        <w:rPr>
          <w:rFonts w:hint="eastAsia" w:asciiTheme="minorEastAsia" w:hAnsiTheme="minorEastAsia"/>
          <w:sz w:val="28"/>
          <w:szCs w:val="28"/>
          <w:lang w:val="en-US" w:eastAsia="zh-CN"/>
        </w:rPr>
        <w:t>10</w:t>
      </w:r>
      <w:r>
        <w:rPr>
          <w:rFonts w:hint="eastAsia" w:asciiTheme="minorEastAsia" w:hAnsiTheme="minorEastAsia"/>
          <w:sz w:val="28"/>
          <w:szCs w:val="28"/>
        </w:rPr>
        <w:t>场专题讲座。充分利用张店区人民政府政务公开网站，发挥微信公众号新媒体优势，宣传普及科技创新政策及法律法规，提高政策知晓覆盖率。</w:t>
      </w:r>
    </w:p>
    <w:p>
      <w:pPr>
        <w:jc w:val="left"/>
        <w:rPr>
          <w:rFonts w:hint="eastAsia" w:asciiTheme="minorEastAsia" w:hAnsiTheme="minorEastAsia" w:eastAsiaTheme="minorEastAsia"/>
          <w:sz w:val="28"/>
          <w:szCs w:val="28"/>
          <w:highlight w:val="none"/>
          <w:lang w:eastAsia="zh-CN"/>
        </w:rPr>
      </w:pPr>
      <w:r>
        <w:rPr>
          <w:rFonts w:asciiTheme="minorEastAsia" w:hAnsiTheme="minorEastAsia"/>
          <w:sz w:val="28"/>
          <w:szCs w:val="28"/>
        </w:rPr>
        <w:t>【</w:t>
      </w:r>
      <w:r>
        <w:rPr>
          <w:rFonts w:hint="eastAsia" w:asciiTheme="minorEastAsia" w:hAnsiTheme="minorEastAsia"/>
          <w:b/>
          <w:bCs/>
          <w:sz w:val="28"/>
          <w:szCs w:val="28"/>
        </w:rPr>
        <w:t>科技交流与合作</w:t>
      </w:r>
      <w:r>
        <w:rPr>
          <w:rFonts w:asciiTheme="minorEastAsia" w:hAnsiTheme="minorEastAsia"/>
          <w:sz w:val="28"/>
          <w:szCs w:val="28"/>
        </w:rPr>
        <w:t>】</w:t>
      </w:r>
      <w:r>
        <w:rPr>
          <w:rFonts w:hint="eastAsia" w:asciiTheme="minorEastAsia" w:hAnsiTheme="minorEastAsia"/>
          <w:sz w:val="28"/>
          <w:szCs w:val="28"/>
          <w:highlight w:val="none"/>
        </w:rPr>
        <w:t>拓宽科技交流合作渠道，加快创新平台建设。积极组织企业参加“新材料论坛”、“校城融合”及各类专题对接洽谈会。其中在</w:t>
      </w:r>
      <w:r>
        <w:rPr>
          <w:rFonts w:hint="eastAsia" w:asciiTheme="minorEastAsia" w:hAnsiTheme="minorEastAsia"/>
          <w:sz w:val="28"/>
          <w:szCs w:val="28"/>
          <w:highlight w:val="none"/>
          <w:lang w:val="en-US" w:eastAsia="zh-CN"/>
        </w:rPr>
        <w:t>2020</w:t>
      </w:r>
      <w:r>
        <w:rPr>
          <w:rFonts w:hint="eastAsia" w:asciiTheme="minorEastAsia" w:hAnsiTheme="minorEastAsia"/>
          <w:sz w:val="28"/>
          <w:szCs w:val="28"/>
          <w:highlight w:val="none"/>
        </w:rPr>
        <w:t>年第一届中国（淄博）新材料产业国际博览会暨第十九届中国（淄博）新材料技术论坛（期间，张店区共邀约院士、国家重点人才工程专家、欧美同学会、科研院所教授专家共计32人；组织80余家企业参加了多场分会场活动，论坛开幕式现场签约3项（全市20项）；对接院士、国家重点人才工程专家15人次，解决技术难题30余项，达成初步合作意向、协议51项</w:t>
      </w:r>
      <w:r>
        <w:rPr>
          <w:rFonts w:hint="eastAsia" w:asciiTheme="minorEastAsia" w:hAnsiTheme="minorEastAsia"/>
          <w:sz w:val="28"/>
          <w:szCs w:val="28"/>
          <w:highlight w:val="none"/>
          <w:lang w:eastAsia="zh-CN"/>
        </w:rPr>
        <w:t>。</w:t>
      </w:r>
    </w:p>
    <w:p>
      <w:pPr>
        <w:ind w:firstLine="560" w:firstLineChars="200"/>
        <w:jc w:val="left"/>
        <w:rPr>
          <w:rFonts w:hint="default" w:asciiTheme="minorEastAsia" w:hAnsiTheme="minorEastAsia"/>
          <w:sz w:val="28"/>
          <w:szCs w:val="28"/>
        </w:rPr>
      </w:pPr>
      <w:r>
        <w:rPr>
          <w:rFonts w:hint="eastAsia" w:asciiTheme="minorEastAsia" w:hAnsiTheme="minorEastAsia"/>
          <w:sz w:val="28"/>
          <w:szCs w:val="28"/>
          <w:highlight w:val="none"/>
        </w:rPr>
        <w:t>承办了第十九届中国（淄博）新材料技术论坛分会场活动之一——校城融合对接洽谈会（张店区第四届校城融合发展论坛），来自山东理工大学、青岛科技大学、淄博市能源研究院、淄博市成果转移转化中心31位专家教授及我区60余家企业共100余人参加了校城融合论坛活动，为4家新建研究生站授牌，9个项目现场签约，15个项目现场发布，圆满完成了本届论坛活动。</w:t>
      </w:r>
    </w:p>
    <w:p>
      <w:pPr>
        <w:ind w:firstLine="4200" w:firstLineChars="1500"/>
        <w:jc w:val="right"/>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（王晓）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657F"/>
    <w:rsid w:val="00085FD3"/>
    <w:rsid w:val="000A657F"/>
    <w:rsid w:val="000B5F8E"/>
    <w:rsid w:val="000B6938"/>
    <w:rsid w:val="000C077E"/>
    <w:rsid w:val="000C3C9C"/>
    <w:rsid w:val="000E4DAB"/>
    <w:rsid w:val="0012264D"/>
    <w:rsid w:val="0014588F"/>
    <w:rsid w:val="001600DE"/>
    <w:rsid w:val="00160B0A"/>
    <w:rsid w:val="001B17BF"/>
    <w:rsid w:val="001C5837"/>
    <w:rsid w:val="00203835"/>
    <w:rsid w:val="00203F40"/>
    <w:rsid w:val="00226FB3"/>
    <w:rsid w:val="00262EE9"/>
    <w:rsid w:val="002C58FD"/>
    <w:rsid w:val="00352A18"/>
    <w:rsid w:val="003A2E13"/>
    <w:rsid w:val="003D3D68"/>
    <w:rsid w:val="003E5CA4"/>
    <w:rsid w:val="003F2DD0"/>
    <w:rsid w:val="00406B45"/>
    <w:rsid w:val="00413273"/>
    <w:rsid w:val="00446B19"/>
    <w:rsid w:val="0047392F"/>
    <w:rsid w:val="004B7BAA"/>
    <w:rsid w:val="004D10D0"/>
    <w:rsid w:val="004E4954"/>
    <w:rsid w:val="00514368"/>
    <w:rsid w:val="005B267D"/>
    <w:rsid w:val="005E569C"/>
    <w:rsid w:val="005E742C"/>
    <w:rsid w:val="005F735C"/>
    <w:rsid w:val="00655E4C"/>
    <w:rsid w:val="0067094A"/>
    <w:rsid w:val="006D0139"/>
    <w:rsid w:val="006D6597"/>
    <w:rsid w:val="0072660F"/>
    <w:rsid w:val="00732D0D"/>
    <w:rsid w:val="007447FA"/>
    <w:rsid w:val="007620F1"/>
    <w:rsid w:val="00782374"/>
    <w:rsid w:val="00796022"/>
    <w:rsid w:val="007B6755"/>
    <w:rsid w:val="007D75AF"/>
    <w:rsid w:val="007F7FC6"/>
    <w:rsid w:val="00856FF3"/>
    <w:rsid w:val="008A6C0E"/>
    <w:rsid w:val="008B0118"/>
    <w:rsid w:val="008B5DC2"/>
    <w:rsid w:val="008B690A"/>
    <w:rsid w:val="008D566E"/>
    <w:rsid w:val="00904F43"/>
    <w:rsid w:val="00911E6A"/>
    <w:rsid w:val="0092721A"/>
    <w:rsid w:val="00931318"/>
    <w:rsid w:val="00932308"/>
    <w:rsid w:val="00940A72"/>
    <w:rsid w:val="00940F44"/>
    <w:rsid w:val="0096309A"/>
    <w:rsid w:val="009737EE"/>
    <w:rsid w:val="009B1BE0"/>
    <w:rsid w:val="009D0FE4"/>
    <w:rsid w:val="009D4287"/>
    <w:rsid w:val="009D783A"/>
    <w:rsid w:val="00A23D83"/>
    <w:rsid w:val="00A25F77"/>
    <w:rsid w:val="00A61CB1"/>
    <w:rsid w:val="00A6288E"/>
    <w:rsid w:val="00AB5AE5"/>
    <w:rsid w:val="00AC4E12"/>
    <w:rsid w:val="00AD239D"/>
    <w:rsid w:val="00AD4580"/>
    <w:rsid w:val="00B01541"/>
    <w:rsid w:val="00B148CB"/>
    <w:rsid w:val="00B77C5A"/>
    <w:rsid w:val="00BB1D23"/>
    <w:rsid w:val="00BD0EA9"/>
    <w:rsid w:val="00BD7A5D"/>
    <w:rsid w:val="00BE3FB9"/>
    <w:rsid w:val="00C04992"/>
    <w:rsid w:val="00C100D9"/>
    <w:rsid w:val="00C12634"/>
    <w:rsid w:val="00C31978"/>
    <w:rsid w:val="00C404D5"/>
    <w:rsid w:val="00C43579"/>
    <w:rsid w:val="00C5767A"/>
    <w:rsid w:val="00C777AC"/>
    <w:rsid w:val="00C80FB5"/>
    <w:rsid w:val="00CC40A7"/>
    <w:rsid w:val="00CD6362"/>
    <w:rsid w:val="00CE1BEC"/>
    <w:rsid w:val="00D22E19"/>
    <w:rsid w:val="00D43699"/>
    <w:rsid w:val="00D47D2E"/>
    <w:rsid w:val="00D66F3E"/>
    <w:rsid w:val="00D755F7"/>
    <w:rsid w:val="00D862C9"/>
    <w:rsid w:val="00D87F56"/>
    <w:rsid w:val="00D965A8"/>
    <w:rsid w:val="00DA1EF9"/>
    <w:rsid w:val="00DA1F7B"/>
    <w:rsid w:val="00DE214B"/>
    <w:rsid w:val="00E37E51"/>
    <w:rsid w:val="00E46031"/>
    <w:rsid w:val="00EC1526"/>
    <w:rsid w:val="00EE1DFF"/>
    <w:rsid w:val="00EE42D6"/>
    <w:rsid w:val="00F014D0"/>
    <w:rsid w:val="00F334AD"/>
    <w:rsid w:val="00F43A54"/>
    <w:rsid w:val="00F715AA"/>
    <w:rsid w:val="00F90655"/>
    <w:rsid w:val="018C22A4"/>
    <w:rsid w:val="01D55243"/>
    <w:rsid w:val="0256218C"/>
    <w:rsid w:val="03350D2E"/>
    <w:rsid w:val="046769B1"/>
    <w:rsid w:val="0644764E"/>
    <w:rsid w:val="07AD227B"/>
    <w:rsid w:val="0AAC1ED4"/>
    <w:rsid w:val="0BF72BB1"/>
    <w:rsid w:val="0E2E75EB"/>
    <w:rsid w:val="0FC771AE"/>
    <w:rsid w:val="105959C2"/>
    <w:rsid w:val="11101908"/>
    <w:rsid w:val="118E132B"/>
    <w:rsid w:val="12011659"/>
    <w:rsid w:val="12DB3471"/>
    <w:rsid w:val="13406463"/>
    <w:rsid w:val="14D33C37"/>
    <w:rsid w:val="159600A2"/>
    <w:rsid w:val="159F1C6D"/>
    <w:rsid w:val="15E50814"/>
    <w:rsid w:val="171C6608"/>
    <w:rsid w:val="173460BD"/>
    <w:rsid w:val="17D62B88"/>
    <w:rsid w:val="1911058F"/>
    <w:rsid w:val="1BED0E52"/>
    <w:rsid w:val="1C853108"/>
    <w:rsid w:val="1D901F3A"/>
    <w:rsid w:val="1DD13B83"/>
    <w:rsid w:val="1EF37E24"/>
    <w:rsid w:val="1EFA18F7"/>
    <w:rsid w:val="1F552097"/>
    <w:rsid w:val="1F6860A6"/>
    <w:rsid w:val="1FAD4488"/>
    <w:rsid w:val="23E06AC7"/>
    <w:rsid w:val="24275634"/>
    <w:rsid w:val="24E60A3C"/>
    <w:rsid w:val="2508312E"/>
    <w:rsid w:val="275D48B1"/>
    <w:rsid w:val="276B4038"/>
    <w:rsid w:val="28792289"/>
    <w:rsid w:val="2B7313D1"/>
    <w:rsid w:val="2D4C68F6"/>
    <w:rsid w:val="2E696AF7"/>
    <w:rsid w:val="2FA455D9"/>
    <w:rsid w:val="322632FA"/>
    <w:rsid w:val="322B1B08"/>
    <w:rsid w:val="33784B81"/>
    <w:rsid w:val="35B54BFE"/>
    <w:rsid w:val="397F1230"/>
    <w:rsid w:val="3A0E53BD"/>
    <w:rsid w:val="4164357F"/>
    <w:rsid w:val="42AC2FF8"/>
    <w:rsid w:val="456B7DE4"/>
    <w:rsid w:val="466375AC"/>
    <w:rsid w:val="47563BD2"/>
    <w:rsid w:val="475F34A3"/>
    <w:rsid w:val="477D0B20"/>
    <w:rsid w:val="484A1AF5"/>
    <w:rsid w:val="4AE7569A"/>
    <w:rsid w:val="4D286FE7"/>
    <w:rsid w:val="4E864FC7"/>
    <w:rsid w:val="50AA09C0"/>
    <w:rsid w:val="50B80671"/>
    <w:rsid w:val="52FD4F74"/>
    <w:rsid w:val="54011DC0"/>
    <w:rsid w:val="573E7325"/>
    <w:rsid w:val="5B240F25"/>
    <w:rsid w:val="5BC9113D"/>
    <w:rsid w:val="5D5A01D4"/>
    <w:rsid w:val="5FA54E42"/>
    <w:rsid w:val="5FD96C04"/>
    <w:rsid w:val="61071E2C"/>
    <w:rsid w:val="610D6BFF"/>
    <w:rsid w:val="620E34B0"/>
    <w:rsid w:val="62B36C3E"/>
    <w:rsid w:val="64512D90"/>
    <w:rsid w:val="65895B7D"/>
    <w:rsid w:val="65D752EA"/>
    <w:rsid w:val="6A0A6131"/>
    <w:rsid w:val="6A376506"/>
    <w:rsid w:val="6A714753"/>
    <w:rsid w:val="6AB94695"/>
    <w:rsid w:val="6BCB7BE0"/>
    <w:rsid w:val="6BCE09FC"/>
    <w:rsid w:val="6E1E5D22"/>
    <w:rsid w:val="702C1389"/>
    <w:rsid w:val="70B04E3A"/>
    <w:rsid w:val="71F65857"/>
    <w:rsid w:val="76432B35"/>
    <w:rsid w:val="7CF702A3"/>
    <w:rsid w:val="7F3F2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rPr>
      <w:rFonts w:hint="eastAsia" w:ascii="Times New Roman" w:hAnsi="Times New Roman" w:eastAsia="宋体" w:cs="Times New Roman"/>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font11"/>
    <w:qFormat/>
    <w:uiPriority w:val="0"/>
    <w:rPr>
      <w:rFonts w:hint="eastAsia" w:ascii="宋体" w:hAnsi="宋体" w:eastAsia="宋体" w:cs="宋体"/>
      <w:color w:val="000000"/>
      <w:sz w:val="24"/>
      <w:szCs w:val="24"/>
      <w:u w:val="none"/>
    </w:rPr>
  </w:style>
  <w:style w:type="paragraph" w:styleId="14">
    <w:name w:val="List Paragraph"/>
    <w:basedOn w:val="1"/>
    <w:unhideWhenUsed/>
    <w:qFormat/>
    <w:uiPriority w:val="99"/>
    <w:pPr>
      <w:ind w:firstLine="420" w:firstLineChars="200"/>
    </w:pPr>
  </w:style>
  <w:style w:type="character" w:customStyle="1" w:styleId="15">
    <w:name w:val="正文文本 Char"/>
    <w:basedOn w:val="9"/>
    <w:link w:val="3"/>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0581F-5290-422E-B2DC-32A74F3C6E8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1298</Words>
  <Characters>7403</Characters>
  <Lines>61</Lines>
  <Paragraphs>17</Paragraphs>
  <TotalTime>64</TotalTime>
  <ScaleCrop>false</ScaleCrop>
  <LinksUpToDate>false</LinksUpToDate>
  <CharactersWithSpaces>8684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2017-12-10T07:01:00Z</dcterms:created>
  <dc:creator>微软用户</dc:creator>
  <cp:lastModifiedBy>admin</cp:lastModifiedBy>
  <cp:lastPrinted>2021-08-05T08:25:00Z</cp:lastPrinted>
  <dcterms:modified xsi:type="dcterms:W3CDTF">2021-08-05T09:32:30Z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2A6A69CE7FA9411799A8D0C22C25F0EE</vt:lpwstr>
  </property>
</Properties>
</file>