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spacing w:line="520" w:lineRule="exact"/>
        <w:jc w:val="center"/>
        <w:rPr>
          <w:rFonts w:hint="eastAsia"/>
          <w:sz w:val="44"/>
          <w:szCs w:val="44"/>
        </w:rPr>
      </w:pPr>
      <w:bookmarkStart w:id="0" w:name="OLE_LINK2"/>
      <w:bookmarkStart w:id="1" w:name="OLE_LINK1"/>
    </w:p>
    <w:p>
      <w:pPr>
        <w:spacing w:line="520" w:lineRule="exact"/>
        <w:rPr>
          <w:rFonts w:ascii="仿宋_GB2312" w:eastAsia="仿宋_GB2312"/>
          <w:bCs/>
          <w:snapToGrid w:val="0"/>
          <w:kern w:val="0"/>
          <w:sz w:val="32"/>
          <w:szCs w:val="32"/>
        </w:rPr>
      </w:pPr>
    </w:p>
    <w:p>
      <w:pPr>
        <w:spacing w:line="520" w:lineRule="exact"/>
        <w:rPr>
          <w:rFonts w:ascii="仿宋_GB2312" w:eastAsia="仿宋_GB2312"/>
          <w:bCs/>
          <w:snapToGrid w:val="0"/>
          <w:kern w:val="0"/>
          <w:sz w:val="32"/>
          <w:szCs w:val="32"/>
        </w:rPr>
      </w:pPr>
      <w:r>
        <w:rPr>
          <w:rFonts w:hint="eastAsia" w:ascii="仿宋_GB2312" w:eastAsia="仿宋_GB2312"/>
          <w:bCs/>
          <w:snapToGrid w:val="0"/>
          <w:kern w:val="0"/>
          <w:sz w:val="32"/>
          <w:szCs w:val="32"/>
        </w:rPr>
        <w:t xml:space="preserve"> </w:t>
      </w:r>
      <w:r>
        <w:rPr>
          <w:rFonts w:hint="eastAsia" w:ascii="仿宋_GB2312" w:eastAsia="仿宋_GB2312"/>
          <w:bCs/>
          <w:snapToGrid w:val="0"/>
          <w:kern w:val="0"/>
          <w:sz w:val="32"/>
          <w:szCs w:val="32"/>
          <w:lang w:eastAsia="zh-CN"/>
        </w:rPr>
        <w:t>张教</w:t>
      </w:r>
      <w:r>
        <w:rPr>
          <w:rFonts w:hint="eastAsia" w:ascii="仿宋_GB2312" w:eastAsia="仿宋_GB2312"/>
          <w:bCs/>
          <w:snapToGrid w:val="0"/>
          <w:kern w:val="0"/>
          <w:sz w:val="32"/>
          <w:szCs w:val="32"/>
          <w:lang w:val="en-US" w:eastAsia="zh-CN"/>
        </w:rPr>
        <w:t>体</w:t>
      </w:r>
      <w:r>
        <w:rPr>
          <w:rFonts w:hint="eastAsia" w:ascii="仿宋_GB2312" w:eastAsia="仿宋_GB2312"/>
          <w:bCs/>
          <w:snapToGrid w:val="0"/>
          <w:kern w:val="0"/>
          <w:sz w:val="32"/>
          <w:szCs w:val="32"/>
          <w:lang w:eastAsia="zh-CN"/>
        </w:rPr>
        <w:t>案复</w:t>
      </w:r>
      <w:r>
        <w:rPr>
          <w:rFonts w:ascii="仿宋_GB2312" w:eastAsia="仿宋_GB2312"/>
          <w:bCs/>
          <w:snapToGrid w:val="0"/>
          <w:kern w:val="0"/>
          <w:sz w:val="32"/>
          <w:szCs w:val="32"/>
        </w:rPr>
        <w:t>〔</w:t>
      </w:r>
      <w:r>
        <w:rPr>
          <w:rFonts w:hint="eastAsia" w:ascii="仿宋_GB2312" w:eastAsia="仿宋_GB2312"/>
          <w:bCs/>
          <w:snapToGrid w:val="0"/>
          <w:kern w:val="0"/>
          <w:sz w:val="32"/>
          <w:szCs w:val="32"/>
          <w:lang w:val="en-US" w:eastAsia="zh-CN"/>
        </w:rPr>
        <w:t>2019</w:t>
      </w:r>
      <w:r>
        <w:rPr>
          <w:rFonts w:ascii="仿宋_GB2312" w:eastAsia="仿宋_GB2312"/>
          <w:bCs/>
          <w:snapToGrid w:val="0"/>
          <w:kern w:val="0"/>
          <w:sz w:val="32"/>
          <w:szCs w:val="32"/>
        </w:rPr>
        <w:t>〕</w:t>
      </w:r>
      <w:r>
        <w:rPr>
          <w:rFonts w:hint="eastAsia" w:ascii="仿宋_GB2312" w:eastAsia="仿宋_GB2312"/>
          <w:bCs/>
          <w:snapToGrid w:val="0"/>
          <w:kern w:val="0"/>
          <w:sz w:val="32"/>
          <w:szCs w:val="32"/>
          <w:lang w:val="en-US" w:eastAsia="zh-CN"/>
        </w:rPr>
        <w:t>5</w:t>
      </w:r>
      <w:r>
        <w:rPr>
          <w:rFonts w:ascii="仿宋_GB2312" w:eastAsia="仿宋_GB2312"/>
          <w:bCs/>
          <w:snapToGrid w:val="0"/>
          <w:kern w:val="0"/>
          <w:sz w:val="32"/>
          <w:szCs w:val="32"/>
        </w:rPr>
        <w:t>号                 签发人：</w:t>
      </w:r>
      <w:r>
        <w:drawing>
          <wp:anchor distT="0" distB="0" distL="114300" distR="114300" simplePos="0" relativeHeight="251659264" behindDoc="1" locked="1" layoutInCell="1" allowOverlap="1">
            <wp:simplePos x="0" y="0"/>
            <wp:positionH relativeFrom="page">
              <wp:posOffset>1064895</wp:posOffset>
            </wp:positionH>
            <wp:positionV relativeFrom="page">
              <wp:posOffset>3798570</wp:posOffset>
            </wp:positionV>
            <wp:extent cx="5603240" cy="127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603240" cy="12700"/>
                    </a:xfrm>
                    <a:prstGeom prst="rect">
                      <a:avLst/>
                    </a:prstGeom>
                    <a:noFill/>
                    <a:ln w="9525">
                      <a:noFill/>
                    </a:ln>
                  </pic:spPr>
                </pic:pic>
              </a:graphicData>
            </a:graphic>
          </wp:anchor>
        </w:drawing>
      </w:r>
      <w:r>
        <w:rPr>
          <w:rFonts w:hint="eastAsia" w:ascii="仿宋_GB2312" w:eastAsia="仿宋_GB2312"/>
          <w:bCs/>
          <w:snapToGrid w:val="0"/>
          <w:kern w:val="0"/>
          <w:sz w:val="32"/>
          <w:szCs w:val="32"/>
          <w:lang w:eastAsia="zh-CN"/>
        </w:rPr>
        <w:t>李纯永</w:t>
      </w:r>
    </w:p>
    <w:p>
      <w:pPr>
        <w:spacing w:line="520" w:lineRule="exact"/>
        <w:rPr>
          <w:rFonts w:ascii="仿宋_GB2312" w:eastAsia="仿宋_GB2312"/>
          <w:bCs/>
          <w:snapToGrid w:val="0"/>
          <w:kern w:val="0"/>
          <w:sz w:val="32"/>
          <w:szCs w:val="32"/>
        </w:rPr>
      </w:pPr>
      <w:r>
        <w:rPr>
          <w:rFonts w:ascii="仿宋_GB2312" w:eastAsia="仿宋_GB2312"/>
          <w:bCs/>
          <w:snapToGrid w:val="0"/>
          <w:kern w:val="0"/>
          <w:sz w:val="32"/>
          <w:szCs w:val="32"/>
        </w:rPr>
        <w:t xml:space="preserve">                                        </w:t>
      </w:r>
      <w:r>
        <w:rPr>
          <w:rFonts w:hint="eastAsia" w:ascii="仿宋_GB2312" w:eastAsia="仿宋_GB2312"/>
          <w:bCs/>
          <w:snapToGrid w:val="0"/>
          <w:kern w:val="0"/>
          <w:sz w:val="32"/>
          <w:szCs w:val="32"/>
          <w:lang w:val="en-US" w:eastAsia="zh-CN"/>
        </w:rPr>
        <w:t xml:space="preserve"> </w:t>
      </w:r>
      <w:r>
        <w:rPr>
          <w:rFonts w:ascii="仿宋_GB2312" w:eastAsia="仿宋_GB2312"/>
          <w:bCs/>
          <w:snapToGrid w:val="0"/>
          <w:kern w:val="0"/>
          <w:sz w:val="32"/>
          <w:szCs w:val="32"/>
        </w:rPr>
        <w:t xml:space="preserve">   （A）</w:t>
      </w:r>
    </w:p>
    <w:p>
      <w:pPr>
        <w:spacing w:line="520" w:lineRule="exact"/>
        <w:rPr>
          <w:rFonts w:ascii="仿宋_GB2312" w:eastAsia="仿宋_GB2312"/>
          <w:bCs/>
          <w:snapToGrid w:val="0"/>
          <w:kern w:val="0"/>
          <w:sz w:val="32"/>
          <w:szCs w:val="32"/>
        </w:rPr>
      </w:pPr>
    </w:p>
    <w:p>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snapToGrid w:val="0"/>
          <w:spacing w:val="-20"/>
          <w:kern w:val="0"/>
          <w:sz w:val="44"/>
          <w:szCs w:val="44"/>
        </w:rPr>
      </w:pPr>
      <w:r>
        <w:rPr>
          <w:rFonts w:hint="eastAsia" w:ascii="方正小标宋简体" w:hAnsi="方正小标宋简体" w:eastAsia="方正小标宋简体" w:cs="方正小标宋简体"/>
          <w:bCs/>
          <w:snapToGrid w:val="0"/>
          <w:spacing w:val="-20"/>
          <w:kern w:val="0"/>
          <w:sz w:val="44"/>
          <w:szCs w:val="44"/>
        </w:rPr>
        <w:t>关于区</w:t>
      </w:r>
      <w:r>
        <w:rPr>
          <w:rFonts w:hint="eastAsia" w:ascii="方正小标宋简体" w:hAnsi="方正小标宋简体" w:eastAsia="方正小标宋简体" w:cs="方正小标宋简体"/>
          <w:bCs/>
          <w:snapToGrid w:val="0"/>
          <w:spacing w:val="-20"/>
          <w:kern w:val="0"/>
          <w:sz w:val="44"/>
          <w:szCs w:val="44"/>
          <w:lang w:eastAsia="zh-CN"/>
        </w:rPr>
        <w:t>十七</w:t>
      </w:r>
      <w:r>
        <w:rPr>
          <w:rFonts w:hint="eastAsia" w:ascii="方正小标宋简体" w:hAnsi="方正小标宋简体" w:eastAsia="方正小标宋简体" w:cs="方正小标宋简体"/>
          <w:bCs/>
          <w:snapToGrid w:val="0"/>
          <w:spacing w:val="-20"/>
          <w:kern w:val="0"/>
          <w:sz w:val="44"/>
          <w:szCs w:val="44"/>
        </w:rPr>
        <w:t>届</w:t>
      </w:r>
      <w:r>
        <w:rPr>
          <w:rFonts w:hint="eastAsia" w:ascii="方正小标宋简体" w:hAnsi="方正小标宋简体" w:eastAsia="方正小标宋简体" w:cs="方正小标宋简体"/>
          <w:bCs/>
          <w:snapToGrid w:val="0"/>
          <w:spacing w:val="-20"/>
          <w:kern w:val="0"/>
          <w:sz w:val="44"/>
          <w:szCs w:val="44"/>
          <w:lang w:eastAsia="zh-CN"/>
        </w:rPr>
        <w:t>人大三次</w:t>
      </w:r>
      <w:r>
        <w:rPr>
          <w:rFonts w:hint="eastAsia" w:ascii="方正小标宋简体" w:hAnsi="方正小标宋简体" w:eastAsia="方正小标宋简体" w:cs="方正小标宋简体"/>
          <w:bCs/>
          <w:snapToGrid w:val="0"/>
          <w:spacing w:val="-20"/>
          <w:kern w:val="0"/>
          <w:sz w:val="44"/>
          <w:szCs w:val="44"/>
        </w:rPr>
        <w:t>会议第</w:t>
      </w:r>
      <w:r>
        <w:rPr>
          <w:rFonts w:hint="eastAsia" w:ascii="方正小标宋简体" w:hAnsi="方正小标宋简体" w:eastAsia="方正小标宋简体" w:cs="方正小标宋简体"/>
          <w:bCs/>
          <w:snapToGrid w:val="0"/>
          <w:spacing w:val="-20"/>
          <w:kern w:val="0"/>
          <w:sz w:val="44"/>
          <w:szCs w:val="44"/>
          <w:lang w:val="en-US" w:eastAsia="zh-CN"/>
        </w:rPr>
        <w:t>34</w:t>
      </w:r>
      <w:r>
        <w:rPr>
          <w:rFonts w:hint="eastAsia" w:ascii="方正小标宋简体" w:hAnsi="方正小标宋简体" w:eastAsia="方正小标宋简体" w:cs="方正小标宋简体"/>
          <w:bCs/>
          <w:snapToGrid w:val="0"/>
          <w:spacing w:val="-20"/>
          <w:kern w:val="0"/>
          <w:sz w:val="44"/>
          <w:szCs w:val="44"/>
        </w:rPr>
        <w:t>号</w:t>
      </w:r>
      <w:r>
        <w:rPr>
          <w:rFonts w:hint="eastAsia" w:ascii="方正小标宋简体" w:hAnsi="方正小标宋简体" w:eastAsia="方正小标宋简体" w:cs="方正小标宋简体"/>
          <w:bCs/>
          <w:snapToGrid w:val="0"/>
          <w:spacing w:val="-20"/>
          <w:kern w:val="0"/>
          <w:sz w:val="44"/>
          <w:szCs w:val="44"/>
          <w:lang w:eastAsia="zh-CN"/>
        </w:rPr>
        <w:t>建议</w:t>
      </w:r>
      <w:r>
        <w:rPr>
          <w:rFonts w:hint="eastAsia" w:ascii="方正小标宋简体" w:hAnsi="方正小标宋简体" w:eastAsia="方正小标宋简体" w:cs="方正小标宋简体"/>
          <w:bCs/>
          <w:snapToGrid w:val="0"/>
          <w:spacing w:val="-20"/>
          <w:kern w:val="0"/>
          <w:sz w:val="44"/>
          <w:szCs w:val="44"/>
        </w:rPr>
        <w:t>的答复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sz w:val="32"/>
          <w:szCs w:val="32"/>
        </w:rPr>
      </w:pPr>
      <w:r>
        <w:rPr>
          <w:rFonts w:hint="eastAsia" w:ascii="仿宋_GB2312" w:eastAsia="仿宋_GB2312"/>
          <w:sz w:val="32"/>
          <w:szCs w:val="32"/>
          <w:lang w:eastAsia="zh-CN"/>
        </w:rPr>
        <w:t>王淑杰等</w:t>
      </w:r>
      <w:r>
        <w:rPr>
          <w:rFonts w:hint="eastAsia" w:ascii="仿宋_GB2312" w:eastAsia="仿宋_GB2312"/>
          <w:sz w:val="32"/>
          <w:szCs w:val="32"/>
          <w:lang w:val="en-US" w:eastAsia="zh-CN"/>
        </w:rPr>
        <w:t>6位</w:t>
      </w:r>
      <w:r>
        <w:rPr>
          <w:rFonts w:hint="eastAsia" w:ascii="仿宋_GB2312" w:eastAsia="仿宋_GB2312"/>
          <w:sz w:val="32"/>
          <w:szCs w:val="32"/>
          <w:lang w:eastAsia="zh-CN"/>
        </w:rPr>
        <w:t>代表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0" w:before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你们</w:t>
      </w:r>
      <w:r>
        <w:rPr>
          <w:rFonts w:hint="eastAsia" w:ascii="仿宋_GB2312" w:eastAsia="仿宋_GB2312"/>
          <w:sz w:val="32"/>
          <w:szCs w:val="32"/>
        </w:rPr>
        <w:t>提出的</w:t>
      </w:r>
      <w:r>
        <w:rPr>
          <w:rFonts w:hint="eastAsia" w:ascii="仿宋_GB2312" w:eastAsia="仿宋_GB2312"/>
          <w:sz w:val="32"/>
          <w:szCs w:val="32"/>
          <w:lang w:eastAsia="zh-CN"/>
        </w:rPr>
        <w:t>《</w:t>
      </w:r>
      <w:r>
        <w:rPr>
          <w:rFonts w:hint="eastAsia" w:ascii="仿宋_GB2312" w:eastAsia="仿宋_GB2312"/>
          <w:sz w:val="32"/>
          <w:szCs w:val="32"/>
        </w:rPr>
        <w:t>关于</w:t>
      </w:r>
      <w:r>
        <w:rPr>
          <w:rFonts w:hint="eastAsia" w:ascii="仿宋_GB2312" w:eastAsia="仿宋_GB2312"/>
          <w:sz w:val="32"/>
          <w:szCs w:val="32"/>
          <w:lang w:eastAsia="zh-CN"/>
        </w:rPr>
        <w:t>为满足全民健身需要在住宅密集区建设体育公园的建议》</w:t>
      </w:r>
      <w:r>
        <w:rPr>
          <w:rFonts w:hint="eastAsia" w:ascii="仿宋_GB2312" w:eastAsia="仿宋_GB2312"/>
          <w:sz w:val="32"/>
          <w:szCs w:val="32"/>
        </w:rPr>
        <w:t>收悉，现答复如下：</w:t>
      </w:r>
    </w:p>
    <w:p>
      <w:pPr>
        <w:keepNext w:val="0"/>
        <w:keepLines w:val="0"/>
        <w:pageBreakBefore w:val="0"/>
        <w:widowControl w:val="0"/>
        <w:kinsoku/>
        <w:wordWrap/>
        <w:overflowPunct/>
        <w:topLinePunct w:val="0"/>
        <w:autoSpaceDE/>
        <w:autoSpaceDN/>
        <w:bidi w:val="0"/>
        <w:adjustRightInd/>
        <w:snapToGrid w:val="0"/>
        <w:spacing w:before="0" w:beforeAutospacing="0"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近年来，</w:t>
      </w:r>
      <w:r>
        <w:rPr>
          <w:rFonts w:hint="eastAsia" w:ascii="仿宋_GB2312" w:hAnsi="仿宋_GB2312" w:eastAsia="仿宋_GB2312"/>
          <w:sz w:val="32"/>
          <w:szCs w:val="32"/>
        </w:rPr>
        <w:t>张店区委、区政府</w:t>
      </w:r>
      <w:r>
        <w:rPr>
          <w:rFonts w:hint="eastAsia" w:ascii="仿宋_GB2312" w:hAnsi="仿宋_GB2312" w:eastAsia="仿宋_GB2312"/>
          <w:sz w:val="32"/>
          <w:szCs w:val="32"/>
          <w:lang w:eastAsia="zh-CN"/>
        </w:rPr>
        <w:t>坚持把发展体育事业作为满足广大群众强身健体需求的基本手段，加强领导，完善机制，狠抓落实，形成了推动体育事业发展的强大动力。</w:t>
      </w:r>
      <w:r>
        <w:rPr>
          <w:rFonts w:hint="eastAsia" w:ascii="仿宋_GB2312" w:hAnsi="仿宋_GB2312" w:eastAsia="仿宋_GB2312"/>
          <w:sz w:val="32"/>
          <w:szCs w:val="32"/>
        </w:rPr>
        <w:t>不断加大体育设施建设力度，拓展全民健身阵地，群众体育蓬勃发展。</w:t>
      </w:r>
    </w:p>
    <w:p>
      <w:pPr>
        <w:keepNext w:val="0"/>
        <w:keepLines w:val="0"/>
        <w:pageBreakBefore w:val="0"/>
        <w:widowControl w:val="0"/>
        <w:kinsoku/>
        <w:wordWrap/>
        <w:overflowPunct/>
        <w:topLinePunct w:val="0"/>
        <w:autoSpaceDE/>
        <w:autoSpaceDN/>
        <w:bidi w:val="0"/>
        <w:adjustRightInd/>
        <w:snapToGrid w:val="0"/>
        <w:spacing w:before="0" w:beforeAutospacing="0" w:after="0" w:line="560" w:lineRule="exact"/>
        <w:ind w:left="0" w:leftChars="0" w:right="0" w:rightChars="0" w:firstLine="640" w:firstLineChars="200"/>
        <w:jc w:val="both"/>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针对六位代表提出的在西八路与鲁泰大道交汇处大张村空闲地段建设体育公园的建议。我们进行了深入的调查和论证，经与所在辖区房镇镇相关部门详细了解情况，该坐落土地性质属于农业用地，所以无法进行全民健身场地工程建设。</w:t>
      </w:r>
    </w:p>
    <w:p>
      <w:pPr>
        <w:keepNext w:val="0"/>
        <w:keepLines w:val="0"/>
        <w:pageBreakBefore w:val="0"/>
        <w:widowControl w:val="0"/>
        <w:kinsoku/>
        <w:wordWrap/>
        <w:overflowPunct/>
        <w:topLinePunct w:val="0"/>
        <w:autoSpaceDE/>
        <w:autoSpaceDN/>
        <w:bidi w:val="0"/>
        <w:adjustRightInd/>
        <w:snapToGrid w:val="0"/>
        <w:spacing w:before="0" w:beforeAutospacing="0" w:after="0" w:line="560" w:lineRule="exact"/>
        <w:ind w:left="0" w:leftChars="0" w:right="0" w:rightChars="0" w:firstLine="640" w:firstLineChars="200"/>
        <w:jc w:val="both"/>
        <w:textAlignment w:val="auto"/>
        <w:rPr>
          <w:rFonts w:hint="default" w:ascii="仿宋_GB2312" w:hAnsi="仿宋_GB2312" w:eastAsia="仿宋_GB2312"/>
          <w:sz w:val="32"/>
          <w:szCs w:val="32"/>
          <w:lang w:val="en-US" w:eastAsia="zh-CN"/>
        </w:rPr>
      </w:pPr>
      <w:r>
        <w:rPr>
          <w:rFonts w:hint="eastAsia" w:ascii="仿宋_GB2312" w:eastAsia="仿宋_GB2312"/>
          <w:sz w:val="32"/>
          <w:szCs w:val="32"/>
          <w:lang w:val="en-US" w:eastAsia="zh-CN"/>
        </w:rPr>
        <w:t>教育和体育局坚决贯彻落实</w:t>
      </w:r>
      <w:r>
        <w:rPr>
          <w:rFonts w:hint="eastAsia" w:ascii="仿宋_GB2312" w:hAnsi="仿宋" w:eastAsia="仿宋_GB2312" w:cs="Times New Roman"/>
          <w:sz w:val="32"/>
          <w:szCs w:val="32"/>
        </w:rPr>
        <w:t>《淄博市全民健身条例》和《张店区全民健身实施计划（201</w:t>
      </w:r>
      <w:r>
        <w:rPr>
          <w:rFonts w:hint="eastAsia" w:ascii="仿宋_GB2312" w:hAnsi="仿宋" w:eastAsia="仿宋_GB2312"/>
          <w:sz w:val="32"/>
          <w:szCs w:val="32"/>
        </w:rPr>
        <w:t>6</w:t>
      </w:r>
      <w:r>
        <w:rPr>
          <w:rFonts w:hint="eastAsia" w:ascii="仿宋_GB2312" w:hAnsi="仿宋" w:eastAsia="仿宋_GB2312" w:cs="Times New Roman"/>
          <w:sz w:val="32"/>
          <w:szCs w:val="32"/>
        </w:rPr>
        <w:t>-20</w:t>
      </w:r>
      <w:r>
        <w:rPr>
          <w:rFonts w:hint="eastAsia" w:ascii="仿宋_GB2312" w:hAnsi="仿宋" w:eastAsia="仿宋_GB2312"/>
          <w:sz w:val="32"/>
          <w:szCs w:val="32"/>
        </w:rPr>
        <w:t>20</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文件精神</w:t>
      </w:r>
      <w:r>
        <w:rPr>
          <w:rFonts w:hint="eastAsia" w:ascii="仿宋_GB2312" w:hAnsi="仿宋" w:eastAsia="仿宋_GB2312" w:cs="Times New Roman"/>
          <w:sz w:val="32"/>
          <w:szCs w:val="32"/>
        </w:rPr>
        <w:t>，</w:t>
      </w:r>
      <w:r>
        <w:rPr>
          <w:rFonts w:hint="eastAsia" w:ascii="仿宋_GB2312" w:eastAsia="仿宋_GB2312"/>
          <w:sz w:val="32"/>
          <w:szCs w:val="32"/>
          <w:lang w:val="en-US" w:eastAsia="zh-CN"/>
        </w:rPr>
        <w:t>加大全民健身设施改造力度，张店全民健身中心及12个镇办健身活动中心相继建成并投入使用，全区223个村居、社区实现了全民健身设施全覆盖，各级各类全民健身活动站点已达420余处。</w:t>
      </w:r>
      <w:r>
        <w:rPr>
          <w:rFonts w:hint="eastAsia" w:ascii="仿宋_GB2312" w:eastAsia="仿宋_GB2312"/>
          <w:sz w:val="32"/>
          <w:szCs w:val="32"/>
          <w:lang w:eastAsia="zh-CN"/>
        </w:rPr>
        <w:t>孝妇河湿地公园、张店青年公园、张店植物园、齐盛湖公园、房镇体育公园等一批群众健身休闲为主题的体育公园，打造“</w:t>
      </w:r>
      <w:r>
        <w:rPr>
          <w:rFonts w:hint="eastAsia" w:ascii="仿宋_GB2312" w:eastAsia="仿宋_GB2312"/>
          <w:sz w:val="32"/>
          <w:szCs w:val="32"/>
          <w:lang w:val="en-US" w:eastAsia="zh-CN"/>
        </w:rPr>
        <w:t>10分钟”健身圈，</w:t>
      </w:r>
      <w:r>
        <w:rPr>
          <w:rFonts w:hint="eastAsia" w:ascii="仿宋_GB2312" w:eastAsia="仿宋_GB2312"/>
          <w:sz w:val="32"/>
          <w:szCs w:val="32"/>
          <w:lang w:eastAsia="zh-CN"/>
        </w:rPr>
        <w:t>极大的满足了全区人民群众的健身需要。</w:t>
      </w:r>
    </w:p>
    <w:p>
      <w:pPr>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cs="Times New Roman"/>
          <w:sz w:val="32"/>
          <w:szCs w:val="32"/>
        </w:rPr>
        <w:t>下一步，在实现全覆盖的基础上，进一步加大对老、旧社区体育设施的新建、更新力度，及体育健身器材的管理维护。力争到2020年实现每万人拥有晨晚练健身点的数量达到8个以上，使更多乐于投身健身的群众能够享受到全民健身工程建设带来的便利。</w:t>
      </w:r>
      <w:r>
        <w:rPr>
          <w:rFonts w:hint="eastAsia" w:ascii="仿宋_GB2312" w:hAnsi="仿宋" w:eastAsia="仿宋_GB2312"/>
          <w:sz w:val="32"/>
          <w:szCs w:val="32"/>
          <w:lang w:eastAsia="zh-CN"/>
        </w:rPr>
        <w:t>其次</w:t>
      </w:r>
      <w:r>
        <w:rPr>
          <w:rFonts w:hint="eastAsia" w:ascii="仿宋_GB2312" w:hAnsi="仿宋" w:eastAsia="仿宋_GB2312"/>
          <w:sz w:val="32"/>
          <w:szCs w:val="32"/>
        </w:rPr>
        <w:t>要发挥社会体育指导员的作用，加大对老城区体育社会指导员的培训，立足社区、服务社区，向大家传授一些不受场地、器械限制的一些健身项目，</w:t>
      </w:r>
      <w:r>
        <w:rPr>
          <w:rFonts w:hint="eastAsia" w:ascii="仿宋_GB2312" w:hAnsi="仿宋" w:eastAsia="仿宋_GB2312"/>
          <w:sz w:val="32"/>
          <w:szCs w:val="32"/>
          <w:lang w:eastAsia="zh-CN"/>
        </w:rPr>
        <w:t>极大的满足</w:t>
      </w:r>
      <w:r>
        <w:rPr>
          <w:rFonts w:hint="eastAsia" w:ascii="仿宋_GB2312" w:hAnsi="仿宋" w:eastAsia="仿宋_GB2312"/>
          <w:sz w:val="32"/>
          <w:szCs w:val="32"/>
        </w:rPr>
        <w:t>广大居民的</w:t>
      </w:r>
      <w:r>
        <w:rPr>
          <w:rFonts w:hint="eastAsia" w:ascii="仿宋_GB2312" w:hAnsi="仿宋" w:eastAsia="仿宋_GB2312"/>
          <w:sz w:val="32"/>
          <w:szCs w:val="32"/>
          <w:lang w:eastAsia="zh-CN"/>
        </w:rPr>
        <w:t>健身需求</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0" w:beforeAutospacing="0" w:line="560" w:lineRule="exact"/>
        <w:ind w:firstLine="640" w:firstLineChars="200"/>
        <w:textAlignment w:val="auto"/>
        <w:rPr>
          <w:rFonts w:ascii="仿宋_GB2312" w:eastAsia="仿宋_GB2312"/>
          <w:sz w:val="32"/>
          <w:szCs w:val="32"/>
        </w:rPr>
      </w:pPr>
      <w:r>
        <w:rPr>
          <w:rFonts w:hint="eastAsia" w:ascii="仿宋_GB2312" w:hAnsi="仿宋" w:eastAsia="仿宋_GB2312"/>
          <w:sz w:val="32"/>
          <w:szCs w:val="32"/>
        </w:rPr>
        <w:t>感谢</w:t>
      </w:r>
      <w:r>
        <w:rPr>
          <w:rFonts w:hint="eastAsia" w:ascii="仿宋_GB2312" w:hAnsi="仿宋" w:eastAsia="仿宋_GB2312"/>
          <w:sz w:val="32"/>
          <w:szCs w:val="32"/>
          <w:lang w:val="en-US" w:eastAsia="zh-CN"/>
        </w:rPr>
        <w:t>你们</w:t>
      </w:r>
      <w:bookmarkStart w:id="2" w:name="_GoBack"/>
      <w:bookmarkEnd w:id="2"/>
      <w:r>
        <w:rPr>
          <w:rFonts w:hint="eastAsia" w:ascii="仿宋_GB2312" w:hAnsi="仿宋" w:eastAsia="仿宋_GB2312"/>
          <w:sz w:val="32"/>
          <w:szCs w:val="32"/>
        </w:rPr>
        <w:t>对体育工作的关心和支持！</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 xml:space="preserve">淄博市张店区教育和体育局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 xml:space="preserve">2019年5月20日       </w:t>
      </w:r>
    </w:p>
    <w:bookmarkEnd w:id="0"/>
    <w:bookmarkEnd w:id="1"/>
    <w:p>
      <w:pPr>
        <w:keepNext w:val="0"/>
        <w:keepLines w:val="0"/>
        <w:pageBreakBefore w:val="0"/>
        <w:widowControl w:val="0"/>
        <w:kinsoku/>
        <w:overflowPunct/>
        <w:topLinePunct w:val="0"/>
        <w:autoSpaceDE/>
        <w:autoSpaceDN/>
        <w:bidi w:val="0"/>
        <w:adjustRightInd/>
        <w:spacing w:line="560" w:lineRule="exact"/>
        <w:jc w:val="left"/>
        <w:textAlignment w:val="auto"/>
        <w:rPr>
          <w:rFonts w:hint="eastAsia" w:ascii="仿宋_GB2312" w:eastAsia="仿宋_GB2312"/>
          <w:sz w:val="32"/>
          <w:szCs w:val="32"/>
        </w:rPr>
      </w:pPr>
    </w:p>
    <w:p>
      <w:pPr>
        <w:keepNext w:val="0"/>
        <w:keepLines w:val="0"/>
        <w:pageBreakBefore w:val="0"/>
        <w:widowControl w:val="0"/>
        <w:kinsoku/>
        <w:overflowPunct/>
        <w:topLinePunct w:val="0"/>
        <w:autoSpaceDE/>
        <w:autoSpaceDN/>
        <w:bidi w:val="0"/>
        <w:adjustRightInd/>
        <w:spacing w:line="560" w:lineRule="exact"/>
        <w:jc w:val="left"/>
        <w:textAlignment w:val="auto"/>
        <w:rPr>
          <w:rFonts w:hint="eastAsia" w:ascii="仿宋_GB2312" w:eastAsia="仿宋_GB2312"/>
          <w:sz w:val="32"/>
          <w:szCs w:val="32"/>
          <w:lang w:val="en-US" w:eastAsia="zh-CN"/>
        </w:rPr>
      </w:pPr>
      <w:r>
        <w:rPr>
          <w:rFonts w:hint="eastAsia" w:ascii="仿宋_GB2312" w:eastAsia="仿宋_GB2312"/>
          <w:sz w:val="32"/>
          <w:szCs w:val="32"/>
        </w:rPr>
        <w:t>联系单位及联系人：区</w:t>
      </w:r>
      <w:r>
        <w:rPr>
          <w:rFonts w:hint="eastAsia" w:ascii="仿宋_GB2312" w:eastAsia="仿宋_GB2312"/>
          <w:sz w:val="32"/>
          <w:szCs w:val="32"/>
          <w:lang w:eastAsia="zh-CN"/>
        </w:rPr>
        <w:t>教育和</w:t>
      </w:r>
      <w:r>
        <w:rPr>
          <w:rFonts w:hint="eastAsia" w:ascii="仿宋_GB2312" w:eastAsia="仿宋_GB2312"/>
          <w:sz w:val="32"/>
          <w:szCs w:val="32"/>
        </w:rPr>
        <w:t>体育局</w:t>
      </w:r>
      <w:r>
        <w:rPr>
          <w:rFonts w:hint="eastAsia" w:ascii="仿宋_GB2312" w:eastAsia="仿宋_GB2312"/>
          <w:sz w:val="32"/>
          <w:szCs w:val="32"/>
          <w:lang w:eastAsia="zh-CN"/>
        </w:rPr>
        <w:t>群众体育科</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王丽君</w:t>
      </w:r>
      <w:r>
        <w:rPr>
          <w:rFonts w:hint="eastAsia" w:ascii="仿宋_GB2312" w:eastAsia="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pacing w:line="560" w:lineRule="exact"/>
        <w:jc w:val="left"/>
        <w:textAlignment w:val="auto"/>
        <w:rPr>
          <w:rFonts w:hint="eastAsia"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2280961</w:t>
      </w:r>
    </w:p>
    <w:p>
      <w:pPr>
        <w:keepNext w:val="0"/>
        <w:keepLines w:val="0"/>
        <w:pageBreakBefore w:val="0"/>
        <w:widowControl w:val="0"/>
        <w:kinsoku/>
        <w:overflowPunct/>
        <w:topLinePunct w:val="0"/>
        <w:autoSpaceDE/>
        <w:autoSpaceDN/>
        <w:bidi w:val="0"/>
        <w:adjustRightInd/>
        <w:spacing w:line="560" w:lineRule="exact"/>
        <w:jc w:val="left"/>
        <w:textAlignment w:val="auto"/>
        <w:rPr>
          <w:rFonts w:hint="default" w:eastAsia="仿宋_GB2312"/>
          <w:sz w:val="32"/>
          <w:szCs w:val="32"/>
          <w:lang w:val="en-US" w:eastAsia="zh-CN"/>
        </w:rPr>
      </w:pPr>
      <w:r>
        <w:rPr>
          <w:rFonts w:hint="eastAsia" w:ascii="仿宋_GB2312" w:eastAsia="仿宋_GB2312"/>
          <w:sz w:val="32"/>
          <w:szCs w:val="32"/>
        </w:rPr>
        <w:t>抄送单位：区</w:t>
      </w:r>
      <w:r>
        <w:rPr>
          <w:rFonts w:hint="eastAsia" w:ascii="仿宋_GB2312" w:eastAsia="仿宋_GB2312"/>
          <w:sz w:val="32"/>
          <w:szCs w:val="32"/>
          <w:lang w:eastAsia="zh-CN"/>
        </w:rPr>
        <w:t>人大常委会人代工委、区</w:t>
      </w:r>
      <w:r>
        <w:rPr>
          <w:rFonts w:hint="eastAsia" w:ascii="仿宋_GB2312" w:eastAsia="仿宋_GB2312"/>
          <w:sz w:val="32"/>
          <w:szCs w:val="32"/>
        </w:rPr>
        <w:t>政府</w:t>
      </w:r>
      <w:r>
        <w:rPr>
          <w:rFonts w:hint="eastAsia" w:ascii="仿宋_GB2312" w:eastAsia="仿宋_GB2312"/>
          <w:sz w:val="32"/>
          <w:szCs w:val="32"/>
          <w:lang w:eastAsia="zh-CN"/>
        </w:rPr>
        <w:t>工作</w:t>
      </w:r>
      <w:r>
        <w:rPr>
          <w:rFonts w:hint="eastAsia" w:ascii="仿宋_GB2312" w:eastAsia="仿宋_GB2312"/>
          <w:sz w:val="32"/>
          <w:szCs w:val="32"/>
        </w:rPr>
        <w:t>督查</w:t>
      </w:r>
      <w:r>
        <w:rPr>
          <w:rFonts w:hint="eastAsia" w:ascii="仿宋_GB2312" w:eastAsia="仿宋_GB2312"/>
          <w:sz w:val="32"/>
          <w:szCs w:val="32"/>
          <w:lang w:eastAsia="zh-CN"/>
        </w:rPr>
        <w:t>服务中心。</w:t>
      </w:r>
    </w:p>
    <w:sectPr>
      <w:headerReference r:id="rId3" w:type="default"/>
      <w:footerReference r:id="rId4" w:type="default"/>
      <w:pgSz w:w="11906" w:h="16838"/>
      <w:pgMar w:top="1871" w:right="141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rPr>
                              <w:rStyle w:val="6"/>
                              <w:rFonts w:hint="eastAsia" w:ascii="宋体" w:hAnsi="宋体"/>
                              <w:sz w:val="28"/>
                              <w:szCs w:val="28"/>
                            </w:rPr>
                          </w:pPr>
                          <w:r>
                            <w:rPr>
                              <w:rStyle w:val="6"/>
                              <w:rFonts w:hint="eastAsia" w:ascii="宋体" w:hAnsi="宋体"/>
                              <w:sz w:val="28"/>
                              <w:szCs w:val="28"/>
                            </w:rPr>
                            <w:t xml:space="preserve">— </w:t>
                          </w:r>
                          <w:r>
                            <w:rPr>
                              <w:rFonts w:hint="eastAsia" w:ascii="宋体" w:hAnsi="宋体"/>
                              <w:sz w:val="28"/>
                              <w:szCs w:val="28"/>
                            </w:rPr>
                            <w:fldChar w:fldCharType="begin"/>
                          </w:r>
                          <w:r>
                            <w:rPr>
                              <w:rStyle w:val="6"/>
                              <w:rFonts w:hint="eastAsia" w:ascii="宋体" w:hAnsi="宋体"/>
                              <w:sz w:val="28"/>
                              <w:szCs w:val="28"/>
                            </w:rPr>
                            <w:instrText xml:space="preserve">PAGE  </w:instrText>
                          </w:r>
                          <w:r>
                            <w:rPr>
                              <w:rFonts w:hint="eastAsia" w:ascii="宋体" w:hAnsi="宋体"/>
                              <w:sz w:val="28"/>
                              <w:szCs w:val="28"/>
                            </w:rPr>
                            <w:fldChar w:fldCharType="separate"/>
                          </w:r>
                          <w:r>
                            <w:rPr>
                              <w:rStyle w:val="6"/>
                              <w:rFonts w:ascii="宋体" w:hAnsi="宋体"/>
                              <w:sz w:val="28"/>
                              <w:szCs w:val="28"/>
                            </w:rPr>
                            <w:t>2</w:t>
                          </w:r>
                          <w:r>
                            <w:rPr>
                              <w:rFonts w:hint="eastAsia" w:ascii="宋体" w:hAnsi="宋体"/>
                              <w:sz w:val="28"/>
                              <w:szCs w:val="28"/>
                            </w:rPr>
                            <w:fldChar w:fldCharType="end"/>
                          </w:r>
                          <w:r>
                            <w:rPr>
                              <w:rStyle w:val="6"/>
                              <w:rFonts w:hint="eastAsia" w:ascii="宋体" w:hAnsi="宋体"/>
                              <w:sz w:val="28"/>
                              <w:szCs w:val="28"/>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H7ggUCsAQAARwMA&#10;AA4AAAAAAAAAAQAgAAAAHwEAAGRycy9lMm9Eb2MueG1sUEsFBgAAAAAGAAYAWQEAAD0FAAAAAA==&#10;">
              <v:fill on="f" focussize="0,0"/>
              <v:stroke on="f"/>
              <v:imagedata o:title=""/>
              <o:lock v:ext="edit" aspectratio="f"/>
              <v:textbox inset="0mm,0mm,0mm,0mm" style="mso-fit-shape-to-text:t;">
                <w:txbxContent>
                  <w:p>
                    <w:pPr>
                      <w:pStyle w:val="2"/>
                      <w:rPr>
                        <w:rStyle w:val="6"/>
                        <w:rFonts w:hint="eastAsia" w:ascii="宋体" w:hAnsi="宋体"/>
                        <w:sz w:val="28"/>
                        <w:szCs w:val="28"/>
                      </w:rPr>
                    </w:pPr>
                    <w:r>
                      <w:rPr>
                        <w:rStyle w:val="6"/>
                        <w:rFonts w:hint="eastAsia" w:ascii="宋体" w:hAnsi="宋体"/>
                        <w:sz w:val="28"/>
                        <w:szCs w:val="28"/>
                      </w:rPr>
                      <w:t xml:space="preserve">— </w:t>
                    </w:r>
                    <w:r>
                      <w:rPr>
                        <w:rFonts w:hint="eastAsia" w:ascii="宋体" w:hAnsi="宋体"/>
                        <w:sz w:val="28"/>
                        <w:szCs w:val="28"/>
                      </w:rPr>
                      <w:fldChar w:fldCharType="begin"/>
                    </w:r>
                    <w:r>
                      <w:rPr>
                        <w:rStyle w:val="6"/>
                        <w:rFonts w:hint="eastAsia" w:ascii="宋体" w:hAnsi="宋体"/>
                        <w:sz w:val="28"/>
                        <w:szCs w:val="28"/>
                      </w:rPr>
                      <w:instrText xml:space="preserve">PAGE  </w:instrText>
                    </w:r>
                    <w:r>
                      <w:rPr>
                        <w:rFonts w:hint="eastAsia" w:ascii="宋体" w:hAnsi="宋体"/>
                        <w:sz w:val="28"/>
                        <w:szCs w:val="28"/>
                      </w:rPr>
                      <w:fldChar w:fldCharType="separate"/>
                    </w:r>
                    <w:r>
                      <w:rPr>
                        <w:rStyle w:val="6"/>
                        <w:rFonts w:ascii="宋体" w:hAnsi="宋体"/>
                        <w:sz w:val="28"/>
                        <w:szCs w:val="28"/>
                      </w:rPr>
                      <w:t>2</w:t>
                    </w:r>
                    <w:r>
                      <w:rPr>
                        <w:rFonts w:hint="eastAsia" w:ascii="宋体" w:hAnsi="宋体"/>
                        <w:sz w:val="28"/>
                        <w:szCs w:val="28"/>
                      </w:rPr>
                      <w:fldChar w:fldCharType="end"/>
                    </w:r>
                    <w:r>
                      <w:rPr>
                        <w:rStyle w:val="6"/>
                        <w:rFonts w:hint="eastAsia" w:ascii="宋体" w:hAnsi="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26701"/>
    <w:rsid w:val="00080583"/>
    <w:rsid w:val="0E6D571D"/>
    <w:rsid w:val="0F0D3916"/>
    <w:rsid w:val="1354568E"/>
    <w:rsid w:val="236213BD"/>
    <w:rsid w:val="23624FBF"/>
    <w:rsid w:val="23B535EC"/>
    <w:rsid w:val="2C4D031C"/>
    <w:rsid w:val="314A1C7B"/>
    <w:rsid w:val="33826701"/>
    <w:rsid w:val="347E22B5"/>
    <w:rsid w:val="494047BF"/>
    <w:rsid w:val="4E2D3D45"/>
    <w:rsid w:val="599C55C6"/>
    <w:rsid w:val="664314A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2018-06-14T00:59:00Z</dcterms:created>
  <dc:creator>Administrator</dc:creator>
  <cp:lastModifiedBy>KCl</cp:lastModifiedBy>
  <cp:lastPrinted>2019-04-17T07:55:00Z</cp:lastPrinted>
  <dcterms:modified xsi:type="dcterms:W3CDTF">2019-06-17T07:07:50Z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