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2B" w:rsidRDefault="00CE752B" w:rsidP="00CE752B">
      <w:pPr>
        <w:spacing w:line="360" w:lineRule="auto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CE752B">
        <w:rPr>
          <w:rFonts w:ascii="方正小标宋简体" w:eastAsia="方正小标宋简体" w:hAnsi="仿宋" w:hint="eastAsia"/>
          <w:sz w:val="44"/>
          <w:szCs w:val="44"/>
        </w:rPr>
        <w:t>张店区教育局201</w:t>
      </w:r>
      <w:r>
        <w:rPr>
          <w:rFonts w:ascii="方正小标宋简体" w:eastAsia="方正小标宋简体" w:hAnsi="仿宋"/>
          <w:sz w:val="44"/>
          <w:szCs w:val="44"/>
        </w:rPr>
        <w:t>7</w:t>
      </w:r>
      <w:r w:rsidRPr="00CE752B">
        <w:rPr>
          <w:rFonts w:ascii="方正小标宋简体" w:eastAsia="方正小标宋简体" w:hAnsi="仿宋" w:hint="eastAsia"/>
          <w:sz w:val="44"/>
          <w:szCs w:val="44"/>
        </w:rPr>
        <w:t>年政府信息公开</w:t>
      </w:r>
    </w:p>
    <w:p w:rsidR="00D163CE" w:rsidRDefault="00CE752B" w:rsidP="00CE752B">
      <w:pPr>
        <w:spacing w:line="360" w:lineRule="auto"/>
        <w:ind w:firstLineChars="200" w:firstLine="880"/>
        <w:jc w:val="center"/>
        <w:rPr>
          <w:rFonts w:ascii="仿宋" w:eastAsia="仿宋" w:hAnsi="仿宋"/>
          <w:sz w:val="32"/>
          <w:szCs w:val="32"/>
        </w:rPr>
      </w:pPr>
      <w:r w:rsidRPr="00CE752B">
        <w:rPr>
          <w:rFonts w:ascii="方正小标宋简体" w:eastAsia="方正小标宋简体" w:hAnsi="仿宋" w:hint="eastAsia"/>
          <w:sz w:val="44"/>
          <w:szCs w:val="44"/>
        </w:rPr>
        <w:t>工作年度报告</w:t>
      </w:r>
    </w:p>
    <w:p w:rsidR="00D163CE" w:rsidRDefault="009E62B1" w:rsidP="00CE752B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度，张店区教育局认真实施《中华人民共和国政府信息公开条例》（以下简称《条例》）和《山东省政府信息公开办法》（以下简称《办法》），紧紧围绕教育工作重大政策措施和群众关切事项，拓展公开渠道，深化公开内容，提升服务水平，依法、及时、准确、有序地开展政府信息公开工作，保障了广大群众的知情权和监督权，促进了全区教育工作依法行政及法治政府、服务政府、责任政府、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洁政府和效能政府建设。针对2017年度张店区教育局信息公开工作特作此报告，本报告所列数据的统计期限自2017年1月1日起，至2017年12月31日止。本报告的电子版可从张店区人民政府门户网站（www.zhangdian.gov.cn）下载。如对报告内容有疑问，请与张店区教育局办公室联系（地址：淄博市张店区政务中心；邮编：255000；电话：0533-2869953）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一、概述</w:t>
      </w:r>
    </w:p>
    <w:p w:rsidR="00D163CE" w:rsidRDefault="009E62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2017年，张店区教育局深入贯彻落实《条例》和《办法》，进一步加强组织领导，强化监督检查，完善工作制度，规范工作流程，落实工作责任，全区教育信息公开工作稳步推进。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二、政府信息公开的组织领导和制度建设情况</w:t>
      </w:r>
    </w:p>
    <w:p w:rsidR="00D163CE" w:rsidRDefault="009E62B1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（一）强化组织领导，为政府信息公开工作提供保障。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高度重视政府信息公开工作，专门成立了政府信息公开工作领导小组，制定了相关规定和职责，落实了人员，形成了党委统一领导、办公室组织协调、各科室积极参与的工作机制，为政府信息公开深入开展提供了组织保障。</w:t>
      </w:r>
    </w:p>
    <w:p w:rsidR="00D163CE" w:rsidRDefault="009E62B1" w:rsidP="00FE5F35">
      <w:pPr>
        <w:spacing w:line="5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（二）完善工作制度，建立政府信息公开工作长效机制。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的工作机制是做好政府信息公开工作的基础，完善的制度又是建立机制的前提。我局结合工作实际制定了一系列的政府信息公开工作制度，对政府信息公开工作在信息发布、保密审查、绩效考核、责任追究等各个环节上进行了制度上的规范。</w:t>
      </w:r>
    </w:p>
    <w:p w:rsidR="00D163CE" w:rsidRDefault="009E62B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1.建立公开信息审核制度。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对公开的政府信息由政府信息公开工作领导小组在保密性、合法性、真实性三个方面重点进行审核，确定公开的内容、范围、形式和时间。</w:t>
      </w:r>
    </w:p>
    <w:p w:rsidR="00D163CE" w:rsidRDefault="009E62B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2.加强工作部署和督查。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召开动员部署会传达国家、省、市、区全面推进政务公开工作的总体要求，明确工作重点，强化全区教育系统工作人员主动公开的意识。定期召开工作会议，在局长办公会、专题会议上多次对政务公开、政府信息公开和政府网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微博微信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等建设进行研究部署，要求各牵头科室、责任科室落实好信息公开工作。加强日常检查督促，形成定期通报制度，确保各项政务公开工作落到实处。</w:t>
      </w:r>
    </w:p>
    <w:p w:rsidR="00D163CE" w:rsidRDefault="009E62B1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3.完善信息公开队伍建设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明确我局政务公开、政府信息公开工作由局办公室牵头，其他相关科室密切配合推进，安排1名兼职人员负责政府信息公开专栏工作，组织开展人员培训，提高信息公开专业化、法制化水平。政府信息公开工作所需费用纳入局机关办公经费统筹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三、发布解读，回应社会关切的问题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1.主动公开发布群众关心的问题。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家长关心的中考体育项目确定问题，3月份，我局组织专门的家长抽签仪式，邀请家长代表、各大媒体及市区纪委、教育部门有关人员参加，整个过程做到了公开、公正，并及时将相关信息在媒体上做了公布，让广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家长第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一时间了解到相关信息。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2.联络媒体主动进行政务公开。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7月份，我局在区委区政府及相关部门的统一安排下，参与了张店电视台组织的《政风行风热线》栏目，现场与热线观众进行了交流互动，对观众提出的社会关切、群众关心的教育热点、焦点问题进行了解答。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3.主动发布群众关心的教育问题。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群众比较关心的中小学招生、教师招聘等问题，相关政策出台后，我局都及时在《淄博日报》、《淄博晚报》、《鲁中晨报》、《淄博电视台》、《张店电视台》等地方主流媒体发布相关信息，并在《张店政府网》等网络媒体用通俗易懂的语言及时发布政策解读，进一步对热点、重点问题进行解释说明，争取让群众最大程度满意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四、主动公开政府信息情况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本年度张店区教育局政府信息公开内容包括政策法规、规划计划、业务工作、其他信息等4类，共计308条，包括《2017年张店地区部分普通高中学校招生指标分配实施方案 》、《2017年张店地区义务教育段民办学校招生工作实施方案》、《2017年义务教育段学校招生工作实施意见》、《2017年张店地区初中毕业生体育与健康测试工作实施方案》、《2017年高中段学校招生工作实施意见》等。业务工作类信息包括综合性业务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人事管理、财务管理、基础教育（含学前教育）、职业与成人教育、学校体育与卫生教育、招生考试等教育工作各个方面。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在主动公开的政府信息中，与公众密切相关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需公众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及时了解掌握的各种教育信息及业务工作均进行了公开公示，如2017年全区义务教育段招生实施方案、2017年全区义务教育段、高中段学生放假时间安排等，以上信息都主动公开。另外通过张贴公告、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微信圈发布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等途径公开发布信息数153条。2017年向图书馆、档案馆等查阅场所报送信息137条。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五、政府信息公开申请的办理情况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2017年，区教育局未收到此类申请。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六、政府信息公开的收费及减免情况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2017年，区教育局公开信息未收费。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七、因政府信息公开申请提起行政复议、诉讼情况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2017年，没有发生针对区教育局有关信息公开工作的行政复议、诉讼和申诉情况。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八、信息公开保密审查及监督检查情况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对于需要在网上公开发布的信息，严格按照信息公开审查制度要求，认真填写《张店区教育局信息公开审批表》，经科室审核和保密审查后由分管领导签署审批意见，办公室统一发布，切实做到了“一事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审查”、“先审查、后公开”，确保了信息公开工作的规范性和安全性。</w:t>
      </w:r>
    </w:p>
    <w:p w:rsidR="00D163CE" w:rsidRDefault="009E62B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九、所属事业单位信息公开推进情况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我局直属事业单位各网站运行正常，信息发布更新正常。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十、政府信息公开工作存在的问题及改进情况</w:t>
      </w:r>
    </w:p>
    <w:p w:rsidR="00D163CE" w:rsidRDefault="009E62B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 xml:space="preserve">（一）工作中存在的主要问题和困难 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2017年，我局政府信息公开工作存在的主要问题：一是政府信息公开的机制有待进一步健全完善。二是便民性、时效性还有待进一步提高。三是政务信息公开的渠道需要进一步拓宽。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（二）具体解决办法和改进措施</w:t>
      </w:r>
    </w:p>
    <w:p w:rsidR="00D163CE" w:rsidRDefault="009E62B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2018年，我局将进一步深入贯彻《条例》《办法》以及上级有关工作部署，遵循公正、公平、便民、开放的原则，紧密围绕区委区政府中心工作，结合张店区教育工作实际，推进政府信息公开工作。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一是拓展主动公开的深度和广度。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加大社会公众关切的学前教育、招生划片改革、教师招考评聘、教育基础建设、义务教育优质均衡发展等重点领域的信息公开力度。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二是加强政策解读工作。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对涉及面广、社会关注度高、专业性强的教育政策采取撰稿解读、政策问答、在线访谈、新闻发布会等形式进行解读,做到教育政策解读稿与政策文件同步起草、同步报审、同步公布。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三是完善信息公开平台建设。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店教育微信公众号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建设，为社会公众获取信息提供便利。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四是加强信息公开队伍建设。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组织业务学习，提高我局政府信息公开工作水平。</w:t>
      </w:r>
    </w:p>
    <w:p w:rsidR="00D163CE" w:rsidRDefault="00D163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163CE" w:rsidSect="00D163CE">
      <w:footerReference w:type="default" r:id="rId7"/>
      <w:pgSz w:w="11906" w:h="16838"/>
      <w:pgMar w:top="1723" w:right="1576" w:bottom="161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B1" w:rsidRDefault="009E62B1" w:rsidP="00D163CE">
      <w:r>
        <w:separator/>
      </w:r>
    </w:p>
  </w:endnote>
  <w:endnote w:type="continuationSeparator" w:id="0">
    <w:p w:rsidR="009E62B1" w:rsidRDefault="009E62B1" w:rsidP="00D1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9343"/>
    </w:sdtPr>
    <w:sdtEndPr/>
    <w:sdtContent>
      <w:p w:rsidR="00D163CE" w:rsidRDefault="00D163CE">
        <w:pPr>
          <w:pStyle w:val="a3"/>
          <w:jc w:val="center"/>
        </w:pPr>
        <w:r>
          <w:fldChar w:fldCharType="begin"/>
        </w:r>
        <w:r w:rsidR="009E62B1">
          <w:instrText xml:space="preserve"> PAGE   \* MERGEFORMAT </w:instrText>
        </w:r>
        <w:r>
          <w:fldChar w:fldCharType="separate"/>
        </w:r>
        <w:r w:rsidR="00CE752B" w:rsidRPr="00CE752B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D163CE" w:rsidRDefault="00D163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B1" w:rsidRDefault="009E62B1" w:rsidP="00D163CE">
      <w:r>
        <w:separator/>
      </w:r>
    </w:p>
  </w:footnote>
  <w:footnote w:type="continuationSeparator" w:id="0">
    <w:p w:rsidR="009E62B1" w:rsidRDefault="009E62B1" w:rsidP="00D1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0F6D"/>
    <w:rsid w:val="00114783"/>
    <w:rsid w:val="002E07FF"/>
    <w:rsid w:val="006470FB"/>
    <w:rsid w:val="008C5E0C"/>
    <w:rsid w:val="00986D89"/>
    <w:rsid w:val="009E62B1"/>
    <w:rsid w:val="00A80F6D"/>
    <w:rsid w:val="00AD18CD"/>
    <w:rsid w:val="00C34383"/>
    <w:rsid w:val="00CE752B"/>
    <w:rsid w:val="00D163CE"/>
    <w:rsid w:val="00FE5F35"/>
    <w:rsid w:val="0ECB3CEB"/>
    <w:rsid w:val="11AA3196"/>
    <w:rsid w:val="15BD4F54"/>
    <w:rsid w:val="244F57B7"/>
    <w:rsid w:val="2C3C4B61"/>
    <w:rsid w:val="35557B47"/>
    <w:rsid w:val="3A962441"/>
    <w:rsid w:val="5291021B"/>
    <w:rsid w:val="54120877"/>
    <w:rsid w:val="54162FD1"/>
    <w:rsid w:val="63047B25"/>
    <w:rsid w:val="6555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7782154-36DC-438A-AA79-5D86DC6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163CE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D163CE"/>
    <w:rPr>
      <w:color w:val="000000"/>
      <w:u w:val="none"/>
    </w:rPr>
  </w:style>
  <w:style w:type="character" w:styleId="a7">
    <w:name w:val="Emphasis"/>
    <w:basedOn w:val="a0"/>
    <w:uiPriority w:val="20"/>
    <w:qFormat/>
    <w:rsid w:val="00D163CE"/>
  </w:style>
  <w:style w:type="character" w:styleId="a8">
    <w:name w:val="Hyperlink"/>
    <w:basedOn w:val="a0"/>
    <w:uiPriority w:val="99"/>
    <w:unhideWhenUsed/>
    <w:qFormat/>
    <w:rsid w:val="00D163CE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D163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63CE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147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147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2364</Characters>
  <Application>Microsoft Office Word</Application>
  <DocSecurity>0</DocSecurity>
  <Lines>19</Lines>
  <Paragraphs>5</Paragraphs>
  <ScaleCrop>false</ScaleCrop>
  <Company>Sky123.Org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刘家喜</cp:lastModifiedBy>
  <cp:revision>7</cp:revision>
  <dcterms:created xsi:type="dcterms:W3CDTF">2017-03-27T00:31:00Z</dcterms:created>
  <dcterms:modified xsi:type="dcterms:W3CDTF">2020-12-22T06:15:00Z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