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exact"/>
        <w:jc w:val="center"/>
        <w:rPr>
          <w:rFonts w:hint="eastAsia" w:ascii="黑体" w:hAnsi="黑体" w:eastAsia="黑体" w:cs="黑体"/>
          <w:sz w:val="32"/>
          <w:szCs w:val="32"/>
        </w:rPr>
      </w:pPr>
      <w:bookmarkStart w:id="0" w:name="_GoBack"/>
      <w:bookmarkEnd w:id="0"/>
    </w:p>
    <w:p>
      <w:pPr>
        <w:adjustRightInd w:val="0"/>
        <w:snapToGrid w:val="0"/>
        <w:spacing w:line="640" w:lineRule="exact"/>
        <w:rPr>
          <w:rFonts w:hint="eastAsia" w:ascii="黑体" w:hAnsi="黑体" w:eastAsia="黑体" w:cs="方正小标宋_GBK"/>
          <w:kern w:val="0"/>
          <w:sz w:val="32"/>
          <w:szCs w:val="32"/>
          <w:shd w:val="clear" w:color="auto" w:fill="FFFFFF"/>
          <w:lang w:val="en-US" w:eastAsia="zh-CN" w:bidi="ar"/>
        </w:rPr>
      </w:pPr>
      <w:r>
        <w:rPr>
          <w:rFonts w:hint="eastAsia" w:ascii="黑体" w:hAnsi="黑体" w:eastAsia="黑体" w:cs="方正小标宋_GBK"/>
          <w:kern w:val="0"/>
          <w:sz w:val="32"/>
          <w:szCs w:val="32"/>
          <w:shd w:val="clear" w:color="auto" w:fill="FFFFFF"/>
          <w:lang w:bidi="ar"/>
        </w:rPr>
        <w:t>附件</w:t>
      </w:r>
      <w:r>
        <w:rPr>
          <w:rFonts w:hint="eastAsia" w:ascii="黑体" w:hAnsi="黑体" w:eastAsia="黑体" w:cs="方正小标宋_GBK"/>
          <w:kern w:val="0"/>
          <w:sz w:val="32"/>
          <w:szCs w:val="32"/>
          <w:shd w:val="clear" w:color="auto" w:fill="FFFFFF"/>
          <w:lang w:val="en-US" w:eastAsia="zh-CN" w:bidi="ar"/>
        </w:rPr>
        <w:t>3</w:t>
      </w:r>
    </w:p>
    <w:p>
      <w:pPr>
        <w:keepNext w:val="0"/>
        <w:keepLines w:val="0"/>
        <w:pageBreakBefore w:val="0"/>
        <w:widowControl w:val="0"/>
        <w:kinsoku/>
        <w:wordWrap/>
        <w:overflowPunct/>
        <w:topLinePunct w:val="0"/>
        <w:autoSpaceDE/>
        <w:autoSpaceDN/>
        <w:bidi w:val="0"/>
        <w:adjustRightInd w:val="0"/>
        <w:snapToGrid w:val="0"/>
        <w:spacing w:line="800" w:lineRule="exact"/>
        <w:jc w:val="center"/>
        <w:textAlignment w:val="auto"/>
        <w:outlineLvl w:val="9"/>
        <w:rPr>
          <w:rFonts w:ascii="黑体" w:hAnsi="黑体" w:eastAsia="黑体" w:cs="黑体"/>
          <w:sz w:val="32"/>
          <w:szCs w:val="32"/>
        </w:rPr>
      </w:pPr>
      <w:r>
        <w:rPr>
          <w:rFonts w:hint="eastAsia" w:ascii="方正小标宋简体" w:hAnsi="方正小标宋简体" w:eastAsia="方正小标宋简体" w:cs="方正小标宋简体"/>
          <w:kern w:val="0"/>
          <w:sz w:val="44"/>
          <w:szCs w:val="44"/>
          <w:shd w:val="clear" w:color="auto" w:fill="FFFFFF"/>
          <w:lang w:val="en-US" w:eastAsia="zh-CN" w:bidi="ar"/>
        </w:rPr>
        <w:t>张店区义务教育</w:t>
      </w:r>
      <w:r>
        <w:rPr>
          <w:rFonts w:hint="eastAsia" w:ascii="方正小标宋简体" w:hAnsi="方正小标宋简体" w:eastAsia="方正小标宋简体" w:cs="方正小标宋简体"/>
          <w:kern w:val="0"/>
          <w:sz w:val="44"/>
          <w:szCs w:val="44"/>
          <w:shd w:val="clear" w:color="auto" w:fill="FFFFFF"/>
          <w:lang w:bidi="ar"/>
        </w:rPr>
        <w:t>学生发展质量评价指标体系</w:t>
      </w:r>
    </w:p>
    <w:tbl>
      <w:tblPr>
        <w:tblStyle w:val="3"/>
        <w:tblW w:w="14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124"/>
        <w:gridCol w:w="7370"/>
        <w:gridCol w:w="4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blHeader/>
          <w:jc w:val="center"/>
        </w:trPr>
        <w:tc>
          <w:tcPr>
            <w:tcW w:w="1119" w:type="dxa"/>
            <w:tcBorders>
              <w:top w:val="single" w:color="auto" w:sz="4" w:space="0"/>
              <w:left w:val="single" w:color="auto" w:sz="4" w:space="0"/>
              <w:right w:val="single" w:color="auto" w:sz="4" w:space="0"/>
            </w:tcBorders>
            <w:vAlign w:val="center"/>
          </w:tcPr>
          <w:p>
            <w:pPr>
              <w:widowControl/>
              <w:adjustRightInd w:val="0"/>
              <w:snapToGrid w:val="0"/>
              <w:spacing w:line="320" w:lineRule="exact"/>
              <w:jc w:val="center"/>
              <w:rPr>
                <w:rFonts w:ascii="宋体" w:hAnsi="宋体" w:cs="仿宋_GB2312"/>
                <w:b/>
                <w:bCs/>
                <w:kern w:val="0"/>
                <w:sz w:val="22"/>
              </w:rPr>
            </w:pPr>
            <w:r>
              <w:rPr>
                <w:rFonts w:hint="eastAsia" w:ascii="宋体" w:hAnsi="宋体" w:cs="仿宋_GB2312"/>
                <w:b/>
                <w:bCs/>
                <w:kern w:val="0"/>
                <w:sz w:val="22"/>
              </w:rPr>
              <w:t>评价重点</w:t>
            </w:r>
          </w:p>
        </w:tc>
        <w:tc>
          <w:tcPr>
            <w:tcW w:w="1124" w:type="dxa"/>
            <w:tcBorders>
              <w:top w:val="single" w:color="auto" w:sz="4" w:space="0"/>
              <w:left w:val="single" w:color="auto" w:sz="4" w:space="0"/>
              <w:right w:val="single" w:color="auto" w:sz="4" w:space="0"/>
            </w:tcBorders>
            <w:vAlign w:val="center"/>
          </w:tcPr>
          <w:p>
            <w:pPr>
              <w:widowControl/>
              <w:adjustRightInd w:val="0"/>
              <w:snapToGrid w:val="0"/>
              <w:spacing w:line="320" w:lineRule="exact"/>
              <w:jc w:val="center"/>
              <w:rPr>
                <w:rFonts w:ascii="宋体" w:hAnsi="宋体" w:cs="仿宋_GB2312"/>
                <w:b/>
                <w:bCs/>
                <w:kern w:val="0"/>
                <w:sz w:val="22"/>
              </w:rPr>
            </w:pPr>
            <w:r>
              <w:rPr>
                <w:rFonts w:hint="eastAsia" w:ascii="宋体" w:hAnsi="宋体" w:cs="仿宋_GB2312"/>
                <w:b/>
                <w:bCs/>
                <w:kern w:val="0"/>
                <w:sz w:val="22"/>
              </w:rPr>
              <w:t>评价指标</w:t>
            </w:r>
          </w:p>
        </w:tc>
        <w:tc>
          <w:tcPr>
            <w:tcW w:w="7370" w:type="dxa"/>
            <w:tcBorders>
              <w:top w:val="single" w:color="auto" w:sz="4" w:space="0"/>
              <w:left w:val="single" w:color="auto" w:sz="4" w:space="0"/>
              <w:right w:val="single" w:color="auto" w:sz="4" w:space="0"/>
            </w:tcBorders>
            <w:vAlign w:val="center"/>
          </w:tcPr>
          <w:p>
            <w:pPr>
              <w:widowControl/>
              <w:adjustRightInd w:val="0"/>
              <w:snapToGrid w:val="0"/>
              <w:spacing w:line="320" w:lineRule="exact"/>
              <w:jc w:val="center"/>
              <w:rPr>
                <w:rFonts w:ascii="宋体" w:hAnsi="宋体" w:cs="仿宋_GB2312"/>
                <w:b/>
                <w:bCs/>
                <w:kern w:val="0"/>
                <w:sz w:val="22"/>
              </w:rPr>
            </w:pPr>
            <w:r>
              <w:rPr>
                <w:rFonts w:hint="eastAsia" w:ascii="宋体" w:hAnsi="宋体" w:cs="仿宋_GB2312"/>
                <w:b/>
                <w:bCs/>
                <w:kern w:val="0"/>
                <w:sz w:val="22"/>
              </w:rPr>
              <w:t>评价要点</w:t>
            </w:r>
          </w:p>
        </w:tc>
        <w:tc>
          <w:tcPr>
            <w:tcW w:w="460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宋体" w:hAnsi="宋体" w:cs="仿宋_GB2312"/>
                <w:b/>
                <w:bCs/>
                <w:kern w:val="0"/>
                <w:sz w:val="22"/>
              </w:rPr>
            </w:pPr>
            <w:r>
              <w:rPr>
                <w:rFonts w:hint="eastAsia" w:ascii="宋体" w:hAnsi="宋体" w:cs="仿宋_GB2312"/>
                <w:b/>
                <w:bCs/>
                <w:kern w:val="0"/>
                <w:sz w:val="22"/>
              </w:rPr>
              <w:t>考察要点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exact"/>
          <w:jc w:val="center"/>
        </w:trPr>
        <w:tc>
          <w:tcPr>
            <w:tcW w:w="1119" w:type="dxa"/>
            <w:vMerge w:val="restart"/>
            <w:tcBorders>
              <w:top w:val="single" w:color="auto" w:sz="4" w:space="0"/>
              <w:left w:val="single" w:color="auto" w:sz="4" w:space="0"/>
              <w:right w:val="single" w:color="auto" w:sz="4" w:space="0"/>
            </w:tcBorders>
            <w:vAlign w:val="center"/>
          </w:tcPr>
          <w:p>
            <w:pPr>
              <w:widowControl/>
              <w:spacing w:line="320" w:lineRule="exact"/>
              <w:ind w:firstLine="420" w:firstLineChars="200"/>
              <w:textAlignment w:val="center"/>
              <w:rPr>
                <w:rFonts w:ascii="宋体" w:hAnsi="宋体" w:cs="宋体"/>
                <w:kern w:val="0"/>
                <w:szCs w:val="21"/>
              </w:rPr>
            </w:pPr>
            <w:r>
              <w:rPr>
                <w:rFonts w:hint="eastAsia" w:ascii="宋体" w:hAnsi="宋体" w:cs="宋体"/>
                <w:kern w:val="0"/>
                <w:szCs w:val="21"/>
              </w:rPr>
              <w:t>A1.</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品</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德</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发</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展</w:t>
            </w:r>
          </w:p>
          <w:p>
            <w:pPr>
              <w:widowControl/>
              <w:spacing w:line="320" w:lineRule="exact"/>
              <w:jc w:val="center"/>
              <w:textAlignment w:val="center"/>
              <w:rPr>
                <w:rFonts w:ascii="宋体" w:hAnsi="宋体" w:cs="宋体"/>
                <w:kern w:val="0"/>
                <w:szCs w:val="21"/>
              </w:rPr>
            </w:pPr>
          </w:p>
        </w:tc>
        <w:tc>
          <w:tcPr>
            <w:tcW w:w="1124" w:type="dxa"/>
            <w:vMerge w:val="restart"/>
            <w:tcBorders>
              <w:top w:val="single" w:color="auto" w:sz="4" w:space="0"/>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r>
              <w:rPr>
                <w:rFonts w:hint="eastAsia" w:ascii="宋体" w:hAnsi="宋体" w:cs="宋体"/>
                <w:kern w:val="0"/>
                <w:szCs w:val="21"/>
              </w:rPr>
              <w:t>B1.</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理想信念</w:t>
            </w:r>
          </w:p>
        </w:tc>
        <w:tc>
          <w:tcPr>
            <w:tcW w:w="7370" w:type="dxa"/>
            <w:tcBorders>
              <w:top w:val="single" w:color="auto" w:sz="4" w:space="0"/>
              <w:left w:val="single" w:color="auto" w:sz="4" w:space="0"/>
              <w:right w:val="single" w:color="auto" w:sz="4" w:space="0"/>
            </w:tcBorders>
            <w:vAlign w:val="center"/>
          </w:tcPr>
          <w:p>
            <w:pPr>
              <w:widowControl/>
              <w:spacing w:line="320" w:lineRule="exact"/>
              <w:jc w:val="left"/>
              <w:textAlignment w:val="center"/>
              <w:rPr>
                <w:rFonts w:ascii="宋体" w:hAnsi="宋体" w:cs="宋体"/>
                <w:kern w:val="0"/>
                <w:szCs w:val="21"/>
              </w:rPr>
            </w:pPr>
            <w:r>
              <w:rPr>
                <w:rFonts w:hint="eastAsia" w:ascii="宋体" w:hAnsi="宋体" w:cs="宋体"/>
                <w:kern w:val="0"/>
                <w:szCs w:val="21"/>
              </w:rPr>
              <w:t>C1.了解党史和基本国情，珍视国家荣誉，自觉成为共产主义远大理想和中国特色社会主义共同理想的坚定信仰者、忠实实践者，增强对伟大祖国、中华民族、中华文化、中国共产党、中国特色社会主义的高度认同，铸牢中华民族共同体意识。</w:t>
            </w:r>
          </w:p>
        </w:tc>
        <w:tc>
          <w:tcPr>
            <w:tcW w:w="4602"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szCs w:val="21"/>
              </w:rPr>
            </w:pPr>
            <w:r>
              <w:rPr>
                <w:rFonts w:hint="eastAsia" w:ascii="宋体" w:hAnsi="宋体" w:cs="宋体"/>
                <w:kern w:val="0"/>
                <w:szCs w:val="21"/>
              </w:rPr>
              <w:tab/>
            </w:r>
            <w:r>
              <w:rPr>
                <w:rFonts w:hint="eastAsia" w:ascii="宋体" w:hAnsi="宋体" w:cs="宋体"/>
                <w:b/>
                <w:bCs/>
                <w:color w:val="000000"/>
                <w:kern w:val="0"/>
                <w:szCs w:val="21"/>
                <w:lang w:bidi="ar"/>
              </w:rPr>
              <w:t>小学生重点考察：</w:t>
            </w:r>
            <w:r>
              <w:rPr>
                <w:rFonts w:hint="eastAsia" w:ascii="宋体" w:hAnsi="宋体" w:cs="宋体"/>
                <w:color w:val="000000"/>
                <w:kern w:val="0"/>
                <w:szCs w:val="21"/>
                <w:lang w:bidi="ar"/>
              </w:rPr>
              <w:t xml:space="preserve">爱党爱国爱人民爱社会主义，积极参加少先队活动，参加升国旗仪式、重要节日主题教育活动，学习中华优秀传统文化、传承红色基因等方面的表现；增强对国家基本制度和宪法等法律常识的认知，培育国家观念、规则意识、 </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诚信观念和遵纪守法的行为习惯；爱护公共财物，保护公共环境，热爱大自然，养成规则意识；诚实守信、孝敬父母、朴素节俭，为同学、班级、学校服务等日常表现。</w:t>
            </w:r>
          </w:p>
          <w:p>
            <w:pPr>
              <w:widowControl/>
              <w:ind w:firstLine="422" w:firstLineChars="200"/>
              <w:jc w:val="left"/>
              <w:rPr>
                <w:rFonts w:ascii="宋体" w:hAnsi="宋体" w:cs="宋体"/>
                <w:szCs w:val="21"/>
              </w:rPr>
            </w:pPr>
            <w:r>
              <w:rPr>
                <w:rFonts w:hint="eastAsia" w:ascii="宋体" w:hAnsi="宋体" w:cs="宋体"/>
                <w:b/>
                <w:bCs/>
                <w:color w:val="000000"/>
                <w:kern w:val="0"/>
                <w:szCs w:val="21"/>
                <w:lang w:bidi="ar"/>
              </w:rPr>
              <w:t>初中生重点考察：</w:t>
            </w:r>
            <w:r>
              <w:rPr>
                <w:rFonts w:hint="eastAsia" w:ascii="宋体" w:hAnsi="宋体" w:cs="宋体"/>
                <w:color w:val="000000"/>
                <w:kern w:val="0"/>
                <w:szCs w:val="21"/>
                <w:lang w:bidi="ar"/>
              </w:rPr>
              <w:t>坚定理想信念，铸牢中华民族共同体意识，坚定对伟大祖国、中华民族、中华文化、中国共产党、中国特色社会主义的高度认可，积极参加少先队、共青团活动，学习和践行社会主义核心价值观等方面 的表现；加深对国家基本制度、法律活动基本规则的理解，对社会生活中违法行为和法律责任的认知程度，初步具备依法维护自身合法权益、参与社会生活的能力；在责任担当、热爱集体、遵纪守法、诚实守信等道德品质和行为习惯养成方面的状况。</w:t>
            </w:r>
          </w:p>
          <w:p>
            <w:pPr>
              <w:widowControl/>
              <w:tabs>
                <w:tab w:val="left" w:pos="1216"/>
              </w:tabs>
              <w:spacing w:line="320" w:lineRule="exact"/>
              <w:jc w:val="left"/>
              <w:textAlignment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exact"/>
          <w:jc w:val="center"/>
        </w:trPr>
        <w:tc>
          <w:tcPr>
            <w:tcW w:w="1119" w:type="dxa"/>
            <w:vMerge w:val="continue"/>
            <w:tcBorders>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p>
        </w:tc>
        <w:tc>
          <w:tcPr>
            <w:tcW w:w="1124" w:type="dxa"/>
            <w:vMerge w:val="continue"/>
            <w:tcBorders>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p>
        </w:tc>
        <w:tc>
          <w:tcPr>
            <w:tcW w:w="7370" w:type="dxa"/>
            <w:tcBorders>
              <w:top w:val="single" w:color="auto" w:sz="4" w:space="0"/>
              <w:left w:val="single" w:color="auto" w:sz="4" w:space="0"/>
              <w:right w:val="single" w:color="auto" w:sz="4" w:space="0"/>
            </w:tcBorders>
            <w:vAlign w:val="center"/>
          </w:tcPr>
          <w:p>
            <w:pPr>
              <w:widowControl/>
              <w:spacing w:line="320" w:lineRule="exact"/>
              <w:jc w:val="left"/>
              <w:textAlignment w:val="center"/>
              <w:rPr>
                <w:rFonts w:ascii="宋体" w:hAnsi="宋体" w:cs="宋体"/>
                <w:kern w:val="0"/>
                <w:szCs w:val="21"/>
              </w:rPr>
            </w:pPr>
            <w:r>
              <w:rPr>
                <w:rFonts w:hint="eastAsia" w:ascii="宋体" w:hAnsi="宋体" w:cs="宋体"/>
                <w:kern w:val="0"/>
                <w:szCs w:val="21"/>
              </w:rPr>
              <w:t>C2.广泛践行社会主义核心价值观，知道什么是中国式现代化，解决好世界观、人生观、价值观这个总开关问题，坚定不移听党话、跟党走，做有理想、敢担当、能吃苦、肯奋斗的新时代好少年，从小树立为实现中华民族伟大复兴的中国梦而努力奋斗的志向。</w:t>
            </w:r>
          </w:p>
        </w:tc>
        <w:tc>
          <w:tcPr>
            <w:tcW w:w="4602" w:type="dxa"/>
            <w:vMerge w:val="continue"/>
            <w:tcBorders>
              <w:left w:val="single" w:color="auto" w:sz="4" w:space="0"/>
              <w:right w:val="single" w:color="auto" w:sz="4" w:space="0"/>
            </w:tcBorders>
            <w:vAlign w:val="center"/>
          </w:tcPr>
          <w:p>
            <w:pPr>
              <w:widowControl/>
              <w:spacing w:line="320" w:lineRule="exact"/>
              <w:jc w:val="left"/>
              <w:textAlignment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119" w:type="dxa"/>
            <w:vMerge w:val="continue"/>
            <w:tcBorders>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p>
        </w:tc>
        <w:tc>
          <w:tcPr>
            <w:tcW w:w="1124" w:type="dxa"/>
            <w:vMerge w:val="continue"/>
            <w:tcBorders>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p>
        </w:tc>
        <w:tc>
          <w:tcPr>
            <w:tcW w:w="7370" w:type="dxa"/>
            <w:tcBorders>
              <w:top w:val="single" w:color="auto" w:sz="4" w:space="0"/>
              <w:left w:val="single" w:color="auto" w:sz="4" w:space="0"/>
              <w:right w:val="single" w:color="auto" w:sz="4" w:space="0"/>
            </w:tcBorders>
            <w:vAlign w:val="center"/>
          </w:tcPr>
          <w:p>
            <w:pPr>
              <w:widowControl/>
              <w:spacing w:line="320" w:lineRule="exact"/>
              <w:jc w:val="left"/>
              <w:textAlignment w:val="center"/>
              <w:rPr>
                <w:rFonts w:ascii="宋体" w:hAnsi="宋体" w:cs="宋体"/>
                <w:kern w:val="0"/>
                <w:szCs w:val="21"/>
              </w:rPr>
            </w:pPr>
            <w:r>
              <w:rPr>
                <w:rFonts w:hint="eastAsia" w:ascii="宋体" w:hAnsi="宋体" w:cs="宋体"/>
                <w:kern w:val="0"/>
                <w:szCs w:val="21"/>
              </w:rPr>
              <w:t>C3.会唱国歌，积极参加升国旗仪式，充分表达爱国情感；积极参加国庆节、建党节等重要节日、纪念日主题教育活动，积极参加少先队、共青团活动；每学期会讲一首“红色小故事”、背唱一首“红色歌曲”、观看一个“红色影片”、开展一次“红色研学”。</w:t>
            </w:r>
          </w:p>
        </w:tc>
        <w:tc>
          <w:tcPr>
            <w:tcW w:w="4602" w:type="dxa"/>
            <w:vMerge w:val="continue"/>
            <w:tcBorders>
              <w:left w:val="single" w:color="auto" w:sz="4" w:space="0"/>
              <w:right w:val="single" w:color="auto" w:sz="4" w:space="0"/>
            </w:tcBorders>
            <w:vAlign w:val="center"/>
          </w:tcPr>
          <w:p>
            <w:pPr>
              <w:widowControl/>
              <w:spacing w:line="320" w:lineRule="exact"/>
              <w:jc w:val="left"/>
              <w:textAlignment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119" w:type="dxa"/>
            <w:vMerge w:val="continue"/>
            <w:tcBorders>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p>
        </w:tc>
        <w:tc>
          <w:tcPr>
            <w:tcW w:w="1124" w:type="dxa"/>
            <w:vMerge w:val="continue"/>
            <w:tcBorders>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p>
        </w:tc>
        <w:tc>
          <w:tcPr>
            <w:tcW w:w="7370" w:type="dxa"/>
            <w:tcBorders>
              <w:top w:val="single" w:color="auto" w:sz="4" w:space="0"/>
              <w:left w:val="single" w:color="auto" w:sz="4" w:space="0"/>
              <w:right w:val="single" w:color="auto" w:sz="4" w:space="0"/>
            </w:tcBorders>
            <w:vAlign w:val="center"/>
          </w:tcPr>
          <w:p>
            <w:pPr>
              <w:widowControl/>
              <w:spacing w:line="320" w:lineRule="exact"/>
              <w:jc w:val="left"/>
              <w:textAlignment w:val="center"/>
              <w:rPr>
                <w:rFonts w:ascii="宋体" w:hAnsi="宋体" w:cs="宋体"/>
                <w:kern w:val="0"/>
                <w:szCs w:val="21"/>
              </w:rPr>
            </w:pPr>
            <w:r>
              <w:rPr>
                <w:rFonts w:hint="eastAsia" w:ascii="宋体" w:hAnsi="宋体" w:cs="宋体"/>
                <w:kern w:val="0"/>
                <w:szCs w:val="21"/>
              </w:rPr>
              <w:t>C4.一体化学习中华优秀传统文化、革命文化和社会主义先进文化，传承红色基因，赓续红色血脉，坚定“四个自信”，增强做中国人的志气、骨气、底气；心中有榜样，积极学习英雄人物、道德模范、先进典型事迹，崇尚英雄、争做先锋。</w:t>
            </w:r>
          </w:p>
        </w:tc>
        <w:tc>
          <w:tcPr>
            <w:tcW w:w="4602" w:type="dxa"/>
            <w:vMerge w:val="continue"/>
            <w:tcBorders>
              <w:left w:val="single" w:color="auto" w:sz="4" w:space="0"/>
              <w:right w:val="single" w:color="auto" w:sz="4" w:space="0"/>
            </w:tcBorders>
            <w:vAlign w:val="center"/>
          </w:tcPr>
          <w:p>
            <w:pPr>
              <w:widowControl/>
              <w:spacing w:line="320" w:lineRule="exact"/>
              <w:jc w:val="left"/>
              <w:textAlignment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119" w:type="dxa"/>
            <w:vMerge w:val="continue"/>
            <w:tcBorders>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p>
        </w:tc>
        <w:tc>
          <w:tcPr>
            <w:tcW w:w="1124" w:type="dxa"/>
            <w:vMerge w:val="restart"/>
            <w:tcBorders>
              <w:top w:val="single" w:color="auto" w:sz="4" w:space="0"/>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r>
              <w:rPr>
                <w:rFonts w:hint="eastAsia" w:ascii="宋体" w:hAnsi="宋体" w:cs="宋体"/>
                <w:kern w:val="0"/>
                <w:szCs w:val="21"/>
              </w:rPr>
              <w:t>B2.</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社会责任</w:t>
            </w:r>
          </w:p>
        </w:tc>
        <w:tc>
          <w:tcPr>
            <w:tcW w:w="7370" w:type="dxa"/>
            <w:tcBorders>
              <w:top w:val="single" w:color="auto" w:sz="4" w:space="0"/>
              <w:left w:val="single" w:color="auto" w:sz="4" w:space="0"/>
              <w:right w:val="single" w:color="auto" w:sz="4" w:space="0"/>
            </w:tcBorders>
            <w:vAlign w:val="center"/>
          </w:tcPr>
          <w:p>
            <w:pPr>
              <w:widowControl/>
              <w:spacing w:line="320" w:lineRule="exact"/>
              <w:jc w:val="left"/>
              <w:textAlignment w:val="center"/>
              <w:rPr>
                <w:rFonts w:ascii="宋体" w:hAnsi="宋体" w:cs="宋体"/>
                <w:kern w:val="0"/>
                <w:szCs w:val="21"/>
              </w:rPr>
            </w:pPr>
            <w:r>
              <w:rPr>
                <w:rFonts w:hint="eastAsia" w:ascii="宋体" w:hAnsi="宋体" w:cs="宋体"/>
                <w:kern w:val="0"/>
                <w:szCs w:val="21"/>
              </w:rPr>
              <w:t>C5.具有规则意识，了解与学生生活密切相关的法律,形成法律面前人人平等观念；遵守规则和法律规范，养成自觉守法、遇事找法、解决问题靠法的思维习惯和行为方式；遵守中小学生守则，熟知学习生活中的基本行为规范，践行每一项要求；遵守社会公德和公共秩序，提高道德水准和文明素养。</w:t>
            </w:r>
          </w:p>
        </w:tc>
        <w:tc>
          <w:tcPr>
            <w:tcW w:w="4602" w:type="dxa"/>
            <w:vMerge w:val="continue"/>
            <w:tcBorders>
              <w:left w:val="single" w:color="auto" w:sz="4" w:space="0"/>
              <w:right w:val="single" w:color="auto" w:sz="4" w:space="0"/>
            </w:tcBorders>
            <w:vAlign w:val="center"/>
          </w:tcPr>
          <w:p>
            <w:pPr>
              <w:widowControl/>
              <w:spacing w:line="320" w:lineRule="exact"/>
              <w:jc w:val="left"/>
              <w:textAlignment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119" w:type="dxa"/>
            <w:vMerge w:val="continue"/>
            <w:tcBorders>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p>
        </w:tc>
        <w:tc>
          <w:tcPr>
            <w:tcW w:w="1124" w:type="dxa"/>
            <w:vMerge w:val="continue"/>
            <w:tcBorders>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p>
        </w:tc>
        <w:tc>
          <w:tcPr>
            <w:tcW w:w="7370" w:type="dxa"/>
            <w:tcBorders>
              <w:top w:val="single" w:color="auto" w:sz="4" w:space="0"/>
              <w:left w:val="single" w:color="auto" w:sz="4" w:space="0"/>
              <w:right w:val="single" w:color="auto" w:sz="4" w:space="0"/>
            </w:tcBorders>
            <w:vAlign w:val="center"/>
          </w:tcPr>
          <w:p>
            <w:pPr>
              <w:widowControl/>
              <w:spacing w:line="320" w:lineRule="exact"/>
              <w:jc w:val="left"/>
              <w:textAlignment w:val="center"/>
              <w:rPr>
                <w:rFonts w:ascii="宋体" w:hAnsi="宋体" w:cs="宋体"/>
                <w:kern w:val="0"/>
                <w:szCs w:val="21"/>
              </w:rPr>
            </w:pPr>
            <w:r>
              <w:rPr>
                <w:rFonts w:hint="eastAsia" w:ascii="宋体" w:hAnsi="宋体" w:cs="宋体"/>
                <w:kern w:val="0"/>
                <w:szCs w:val="21"/>
              </w:rPr>
              <w:t>C6.尊重自然、顺应自然、保护自然，牢固树立和践行绿水青山就是金山银山的理念，不做损坏公共财物的事情，爱护学校、社区和公共环境；养成节粮节水节电习惯，倡导绿色消费，形成绿色低碳的生活方式，为实现碳达峰碳中和做贡献；明确自己是集体中的一员，主动参与班级和学校活动，并发挥积极作用，主动为班级、学校、同学及他人服务。</w:t>
            </w:r>
          </w:p>
        </w:tc>
        <w:tc>
          <w:tcPr>
            <w:tcW w:w="4602" w:type="dxa"/>
            <w:vMerge w:val="continue"/>
            <w:tcBorders>
              <w:left w:val="single" w:color="auto" w:sz="4" w:space="0"/>
              <w:right w:val="single" w:color="auto" w:sz="4" w:space="0"/>
            </w:tcBorders>
            <w:vAlign w:val="center"/>
          </w:tcPr>
          <w:p>
            <w:pPr>
              <w:widowControl/>
              <w:spacing w:line="320" w:lineRule="exact"/>
              <w:jc w:val="left"/>
              <w:textAlignment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1119" w:type="dxa"/>
            <w:vMerge w:val="continue"/>
            <w:tcBorders>
              <w:left w:val="single" w:color="auto" w:sz="4" w:space="0"/>
              <w:bottom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p>
        </w:tc>
        <w:tc>
          <w:tcPr>
            <w:tcW w:w="1124" w:type="dxa"/>
            <w:tcBorders>
              <w:top w:val="single" w:color="auto" w:sz="4" w:space="0"/>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r>
              <w:rPr>
                <w:rFonts w:hint="eastAsia" w:ascii="宋体" w:hAnsi="宋体" w:cs="宋体"/>
                <w:kern w:val="0"/>
                <w:szCs w:val="21"/>
              </w:rPr>
              <w:t>B3.</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行为习惯</w:t>
            </w:r>
          </w:p>
        </w:tc>
        <w:tc>
          <w:tcPr>
            <w:tcW w:w="7370" w:type="dxa"/>
            <w:tcBorders>
              <w:top w:val="single" w:color="auto" w:sz="4" w:space="0"/>
              <w:left w:val="single" w:color="auto" w:sz="4" w:space="0"/>
              <w:right w:val="single" w:color="auto" w:sz="4" w:space="0"/>
            </w:tcBorders>
            <w:vAlign w:val="center"/>
          </w:tcPr>
          <w:p>
            <w:pPr>
              <w:widowControl/>
              <w:spacing w:line="320" w:lineRule="exact"/>
              <w:jc w:val="left"/>
              <w:textAlignment w:val="center"/>
              <w:rPr>
                <w:rFonts w:ascii="宋体" w:hAnsi="宋体" w:cs="宋体"/>
                <w:kern w:val="0"/>
                <w:szCs w:val="21"/>
              </w:rPr>
            </w:pPr>
            <w:r>
              <w:rPr>
                <w:rFonts w:hint="eastAsia" w:ascii="宋体" w:hAnsi="宋体" w:cs="宋体"/>
                <w:kern w:val="0"/>
                <w:szCs w:val="21"/>
              </w:rPr>
              <w:t>C7.注重仪表、举止文明，诚实守信、知错就改，朴素节俭、不相互攀比；孝敬父母，尊重师长、同学和他人，礼貌待人，与人和谐相处；自己事情自己做，他人事情帮着做；自觉践行良好的个人品德、家庭美德和社会公德，逐步理解明大德、守公德、严私德，做一个文明的社会成员。</w:t>
            </w:r>
          </w:p>
        </w:tc>
        <w:tc>
          <w:tcPr>
            <w:tcW w:w="4602" w:type="dxa"/>
            <w:vMerge w:val="continue"/>
            <w:tcBorders>
              <w:left w:val="single" w:color="auto" w:sz="4" w:space="0"/>
              <w:right w:val="single" w:color="auto" w:sz="4" w:space="0"/>
            </w:tcBorders>
            <w:vAlign w:val="center"/>
          </w:tcPr>
          <w:p>
            <w:pPr>
              <w:widowControl/>
              <w:spacing w:line="320" w:lineRule="exact"/>
              <w:jc w:val="left"/>
              <w:textAlignment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1119" w:type="dxa"/>
            <w:vMerge w:val="restart"/>
            <w:tcBorders>
              <w:top w:val="single" w:color="auto" w:sz="4" w:space="0"/>
              <w:left w:val="single" w:color="auto" w:sz="4" w:space="0"/>
              <w:right w:val="single" w:color="auto" w:sz="4" w:space="0"/>
            </w:tcBorders>
            <w:vAlign w:val="center"/>
          </w:tcPr>
          <w:p>
            <w:pPr>
              <w:widowControl/>
              <w:spacing w:line="320" w:lineRule="exact"/>
              <w:ind w:firstLine="420" w:firstLineChars="200"/>
              <w:textAlignment w:val="center"/>
              <w:rPr>
                <w:rFonts w:ascii="宋体" w:hAnsi="宋体" w:cs="宋体"/>
                <w:kern w:val="0"/>
                <w:szCs w:val="21"/>
              </w:rPr>
            </w:pPr>
            <w:r>
              <w:rPr>
                <w:rFonts w:hint="eastAsia" w:ascii="宋体" w:hAnsi="宋体" w:cs="宋体"/>
                <w:kern w:val="0"/>
                <w:szCs w:val="21"/>
              </w:rPr>
              <w:t>A2.</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学</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业</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发</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展</w:t>
            </w:r>
          </w:p>
          <w:p>
            <w:pPr>
              <w:widowControl/>
              <w:spacing w:line="320" w:lineRule="exact"/>
              <w:jc w:val="center"/>
              <w:textAlignment w:val="center"/>
              <w:rPr>
                <w:rFonts w:ascii="宋体" w:hAnsi="宋体" w:cs="宋体"/>
                <w:kern w:val="0"/>
                <w:szCs w:val="21"/>
              </w:rPr>
            </w:pPr>
          </w:p>
        </w:tc>
        <w:tc>
          <w:tcPr>
            <w:tcW w:w="1124" w:type="dxa"/>
            <w:tcBorders>
              <w:top w:val="single" w:color="auto" w:sz="4" w:space="0"/>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r>
              <w:rPr>
                <w:rFonts w:hint="eastAsia" w:ascii="宋体" w:hAnsi="宋体" w:cs="宋体"/>
                <w:kern w:val="0"/>
                <w:szCs w:val="21"/>
              </w:rPr>
              <w:t>B4.</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学习习惯</w:t>
            </w:r>
          </w:p>
        </w:tc>
        <w:tc>
          <w:tcPr>
            <w:tcW w:w="7370" w:type="dxa"/>
            <w:tcBorders>
              <w:top w:val="single" w:color="auto" w:sz="4" w:space="0"/>
              <w:left w:val="single" w:color="auto" w:sz="4" w:space="0"/>
              <w:right w:val="single" w:color="auto" w:sz="4" w:space="0"/>
            </w:tcBorders>
            <w:vAlign w:val="center"/>
          </w:tcPr>
          <w:p>
            <w:pPr>
              <w:widowControl/>
              <w:spacing w:line="320" w:lineRule="exact"/>
              <w:jc w:val="left"/>
              <w:textAlignment w:val="center"/>
              <w:rPr>
                <w:rFonts w:ascii="宋体" w:hAnsi="宋体" w:cs="宋体"/>
                <w:kern w:val="0"/>
                <w:szCs w:val="21"/>
              </w:rPr>
            </w:pPr>
            <w:r>
              <w:rPr>
                <w:rFonts w:hint="eastAsia" w:ascii="宋体" w:hAnsi="宋体" w:cs="宋体"/>
                <w:kern w:val="0"/>
                <w:szCs w:val="21"/>
              </w:rPr>
              <w:t>C8.保持积极学习态度，具有学习自信心和自主学习意识，善于合作学习，制定学习计划，明确学习目标，校内学足学好，每堂课完成规定的学习任务，做到“堂堂清”；掌握有效学习方法，主动预习，专心上课，及时复习，小学生在校内基本完成书面作业，初中生在校内完成大部分书面作业，树立良好学风。</w:t>
            </w:r>
          </w:p>
        </w:tc>
        <w:tc>
          <w:tcPr>
            <w:tcW w:w="4602"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szCs w:val="21"/>
              </w:rPr>
            </w:pPr>
            <w:r>
              <w:rPr>
                <w:rFonts w:hint="eastAsia" w:ascii="宋体" w:hAnsi="宋体" w:cs="宋体"/>
                <w:b/>
                <w:bCs/>
                <w:color w:val="000000"/>
                <w:kern w:val="0"/>
                <w:szCs w:val="21"/>
                <w:lang w:bidi="ar"/>
              </w:rPr>
              <w:t>小学生重点考察：</w:t>
            </w:r>
            <w:r>
              <w:rPr>
                <w:rFonts w:hint="eastAsia" w:ascii="宋体" w:hAnsi="宋体" w:cs="宋体"/>
                <w:color w:val="000000"/>
                <w:kern w:val="0"/>
                <w:szCs w:val="21"/>
                <w:lang w:bidi="ar"/>
              </w:rPr>
              <w:t xml:space="preserve">日常各门课程知识与技能的掌握情况、课堂表现、自主学习意识和能力、阅读习惯，参加学校拓展课程、社团活动，小制作、小发明科学兴趣特长等情况。 </w:t>
            </w:r>
          </w:p>
          <w:p>
            <w:pPr>
              <w:widowControl/>
              <w:jc w:val="left"/>
              <w:rPr>
                <w:rFonts w:ascii="宋体" w:hAnsi="宋体" w:cs="宋体"/>
                <w:szCs w:val="21"/>
              </w:rPr>
            </w:pPr>
            <w:r>
              <w:rPr>
                <w:rFonts w:hint="eastAsia" w:ascii="宋体" w:hAnsi="宋体" w:cs="宋体"/>
                <w:b/>
                <w:bCs/>
                <w:color w:val="000000"/>
                <w:kern w:val="0"/>
                <w:szCs w:val="21"/>
                <w:lang w:bidi="ar"/>
              </w:rPr>
              <w:t>初中生重点考察：</w:t>
            </w:r>
            <w:r>
              <w:rPr>
                <w:rFonts w:hint="eastAsia" w:ascii="宋体" w:hAnsi="宋体" w:cs="宋体"/>
                <w:color w:val="000000"/>
                <w:kern w:val="0"/>
                <w:szCs w:val="21"/>
                <w:lang w:bidi="ar"/>
              </w:rPr>
              <w:t>学生通过国家、地方和校本课程的学习，在学习方法与习惯、基础知识与技能、自主探究与合作、创新思维品质、发现问题和解决问题的意识与能力，研究性学习和创新成果等方面的表现，以及达到国家规定的学业质量标准情况。</w:t>
            </w:r>
          </w:p>
          <w:p>
            <w:pPr>
              <w:widowControl/>
              <w:spacing w:line="320" w:lineRule="exact"/>
              <w:jc w:val="left"/>
              <w:textAlignment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119" w:type="dxa"/>
            <w:vMerge w:val="continue"/>
            <w:tcBorders>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p>
        </w:tc>
        <w:tc>
          <w:tcPr>
            <w:tcW w:w="1124" w:type="dxa"/>
            <w:vMerge w:val="restart"/>
            <w:tcBorders>
              <w:top w:val="single" w:color="auto" w:sz="4" w:space="0"/>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r>
              <w:rPr>
                <w:rFonts w:hint="eastAsia" w:ascii="宋体" w:hAnsi="宋体" w:cs="宋体"/>
                <w:kern w:val="0"/>
                <w:szCs w:val="21"/>
              </w:rPr>
              <w:t>B5.</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创新精神</w:t>
            </w:r>
          </w:p>
        </w:tc>
        <w:tc>
          <w:tcPr>
            <w:tcW w:w="7370" w:type="dxa"/>
            <w:tcBorders>
              <w:top w:val="single" w:color="auto" w:sz="4" w:space="0"/>
              <w:left w:val="single" w:color="auto" w:sz="4" w:space="0"/>
              <w:right w:val="single" w:color="auto" w:sz="4" w:space="0"/>
            </w:tcBorders>
            <w:vAlign w:val="center"/>
          </w:tcPr>
          <w:p>
            <w:pPr>
              <w:widowControl/>
              <w:spacing w:line="320" w:lineRule="exact"/>
              <w:jc w:val="left"/>
              <w:textAlignment w:val="center"/>
              <w:rPr>
                <w:rFonts w:ascii="宋体" w:hAnsi="宋体" w:cs="宋体"/>
                <w:kern w:val="0"/>
                <w:szCs w:val="21"/>
              </w:rPr>
            </w:pPr>
            <w:r>
              <w:rPr>
                <w:rFonts w:hint="eastAsia" w:ascii="宋体" w:hAnsi="宋体" w:cs="宋体"/>
                <w:kern w:val="0"/>
                <w:szCs w:val="21"/>
              </w:rPr>
              <w:t>C9.积极参加学校兴趣小组社团活动，有各具特色的小制作、小发明、小创造；参与创客教育，在动漫制作、机器人编程、人工智能、物联网、陶艺创作、创意智造、3D打印设计等方面有成果。</w:t>
            </w:r>
          </w:p>
        </w:tc>
        <w:tc>
          <w:tcPr>
            <w:tcW w:w="4602" w:type="dxa"/>
            <w:vMerge w:val="continue"/>
            <w:tcBorders>
              <w:left w:val="single" w:color="auto" w:sz="4" w:space="0"/>
              <w:right w:val="single" w:color="auto" w:sz="4" w:space="0"/>
            </w:tcBorders>
            <w:vAlign w:val="center"/>
          </w:tcPr>
          <w:p>
            <w:pPr>
              <w:widowControl/>
              <w:spacing w:line="320" w:lineRule="exact"/>
              <w:jc w:val="left"/>
              <w:textAlignment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119" w:type="dxa"/>
            <w:vMerge w:val="continue"/>
            <w:tcBorders>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p>
        </w:tc>
        <w:tc>
          <w:tcPr>
            <w:tcW w:w="1124" w:type="dxa"/>
            <w:vMerge w:val="continue"/>
            <w:tcBorders>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p>
        </w:tc>
        <w:tc>
          <w:tcPr>
            <w:tcW w:w="7370" w:type="dxa"/>
            <w:tcBorders>
              <w:top w:val="single" w:color="auto" w:sz="4" w:space="0"/>
              <w:left w:val="single" w:color="auto" w:sz="4" w:space="0"/>
              <w:right w:val="single" w:color="auto" w:sz="4" w:space="0"/>
            </w:tcBorders>
            <w:vAlign w:val="center"/>
          </w:tcPr>
          <w:p>
            <w:pPr>
              <w:widowControl/>
              <w:spacing w:line="320" w:lineRule="exact"/>
              <w:jc w:val="left"/>
              <w:textAlignment w:val="center"/>
              <w:rPr>
                <w:rFonts w:ascii="宋体" w:hAnsi="宋体" w:cs="宋体"/>
                <w:kern w:val="0"/>
                <w:szCs w:val="21"/>
              </w:rPr>
            </w:pPr>
            <w:r>
              <w:rPr>
                <w:rFonts w:hint="eastAsia" w:ascii="宋体" w:hAnsi="宋体" w:cs="宋体"/>
                <w:kern w:val="0"/>
                <w:szCs w:val="21"/>
              </w:rPr>
              <w:t>C10.上好每一节科学课和创新教育课，保持好奇心、想象力和求知欲，善于收集整合信息，形成综合分析运用能力，具有自主探究、独立思考、发现问题、解决问题的意识与能力。</w:t>
            </w:r>
          </w:p>
        </w:tc>
        <w:tc>
          <w:tcPr>
            <w:tcW w:w="4602" w:type="dxa"/>
            <w:vMerge w:val="continue"/>
            <w:tcBorders>
              <w:left w:val="single" w:color="auto" w:sz="4" w:space="0"/>
              <w:right w:val="single" w:color="auto" w:sz="4" w:space="0"/>
            </w:tcBorders>
            <w:vAlign w:val="center"/>
          </w:tcPr>
          <w:p>
            <w:pPr>
              <w:widowControl/>
              <w:spacing w:line="320" w:lineRule="exact"/>
              <w:jc w:val="left"/>
              <w:textAlignment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119" w:type="dxa"/>
            <w:vMerge w:val="continue"/>
            <w:tcBorders>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p>
        </w:tc>
        <w:tc>
          <w:tcPr>
            <w:tcW w:w="1124" w:type="dxa"/>
            <w:vMerge w:val="restart"/>
            <w:tcBorders>
              <w:top w:val="single" w:color="auto" w:sz="4" w:space="0"/>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r>
              <w:rPr>
                <w:rFonts w:hint="eastAsia" w:ascii="宋体" w:hAnsi="宋体" w:cs="宋体"/>
                <w:kern w:val="0"/>
                <w:szCs w:val="21"/>
              </w:rPr>
              <w:t>B6.</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学业水平</w:t>
            </w:r>
          </w:p>
        </w:tc>
        <w:tc>
          <w:tcPr>
            <w:tcW w:w="7370" w:type="dxa"/>
            <w:tcBorders>
              <w:top w:val="single" w:color="auto" w:sz="4" w:space="0"/>
              <w:left w:val="single" w:color="auto" w:sz="4" w:space="0"/>
              <w:right w:val="single" w:color="auto" w:sz="4" w:space="0"/>
            </w:tcBorders>
            <w:vAlign w:val="center"/>
          </w:tcPr>
          <w:p>
            <w:pPr>
              <w:widowControl/>
              <w:spacing w:line="320" w:lineRule="exact"/>
              <w:jc w:val="left"/>
              <w:textAlignment w:val="center"/>
              <w:rPr>
                <w:rFonts w:ascii="宋体" w:hAnsi="宋体" w:cs="宋体"/>
                <w:kern w:val="0"/>
                <w:szCs w:val="21"/>
              </w:rPr>
            </w:pPr>
            <w:r>
              <w:rPr>
                <w:rFonts w:hint="eastAsia" w:ascii="宋体" w:hAnsi="宋体" w:cs="宋体"/>
                <w:kern w:val="0"/>
                <w:szCs w:val="21"/>
              </w:rPr>
              <w:t>C11.理解学科基本思想和思维方法，掌握学科基本知识、基本技能，在学业质量监测中各学科合格率达到中等以上或逐年提升；对校内作业时间、校外培训负担、睡眠时间、作业和考试难易程度、学习压力等总体感受状况。</w:t>
            </w:r>
          </w:p>
        </w:tc>
        <w:tc>
          <w:tcPr>
            <w:tcW w:w="4602" w:type="dxa"/>
            <w:vMerge w:val="continue"/>
            <w:tcBorders>
              <w:left w:val="single" w:color="auto" w:sz="4" w:space="0"/>
              <w:right w:val="single" w:color="auto" w:sz="4" w:space="0"/>
            </w:tcBorders>
            <w:vAlign w:val="center"/>
          </w:tcPr>
          <w:p>
            <w:pPr>
              <w:widowControl/>
              <w:spacing w:line="320" w:lineRule="exact"/>
              <w:jc w:val="left"/>
              <w:textAlignment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119" w:type="dxa"/>
            <w:vMerge w:val="continue"/>
            <w:tcBorders>
              <w:left w:val="single" w:color="auto" w:sz="4" w:space="0"/>
              <w:bottom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p>
        </w:tc>
        <w:tc>
          <w:tcPr>
            <w:tcW w:w="1124" w:type="dxa"/>
            <w:vMerge w:val="continue"/>
            <w:tcBorders>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p>
        </w:tc>
        <w:tc>
          <w:tcPr>
            <w:tcW w:w="7370" w:type="dxa"/>
            <w:tcBorders>
              <w:top w:val="single" w:color="auto" w:sz="4" w:space="0"/>
              <w:left w:val="single" w:color="auto" w:sz="4" w:space="0"/>
              <w:right w:val="single" w:color="auto" w:sz="4" w:space="0"/>
            </w:tcBorders>
            <w:vAlign w:val="center"/>
          </w:tcPr>
          <w:p>
            <w:pPr>
              <w:widowControl/>
              <w:spacing w:line="320" w:lineRule="exact"/>
              <w:jc w:val="left"/>
              <w:textAlignment w:val="center"/>
              <w:rPr>
                <w:rFonts w:ascii="宋体" w:hAnsi="宋体" w:cs="宋体"/>
                <w:kern w:val="0"/>
                <w:szCs w:val="21"/>
              </w:rPr>
            </w:pPr>
            <w:r>
              <w:rPr>
                <w:rFonts w:hint="eastAsia" w:ascii="宋体" w:hAnsi="宋体" w:cs="宋体"/>
                <w:kern w:val="0"/>
                <w:szCs w:val="21"/>
              </w:rPr>
              <w:t>C12.养成良好阅读习惯，按照课程标准要求，完成学段阅读量和优秀诗文背诵（含片段），并具有一定阅读理解能力，主动参与学校组织的演讲比赛、读书分享活动及实验设计、实验操作比赛，完成课程标准规定的实验操作。</w:t>
            </w:r>
          </w:p>
        </w:tc>
        <w:tc>
          <w:tcPr>
            <w:tcW w:w="4602" w:type="dxa"/>
            <w:vMerge w:val="continue"/>
            <w:tcBorders>
              <w:left w:val="single" w:color="auto" w:sz="4" w:space="0"/>
              <w:right w:val="single" w:color="auto" w:sz="4" w:space="0"/>
            </w:tcBorders>
            <w:vAlign w:val="center"/>
          </w:tcPr>
          <w:p>
            <w:pPr>
              <w:widowControl/>
              <w:spacing w:line="320" w:lineRule="exact"/>
              <w:jc w:val="left"/>
              <w:textAlignment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1119" w:type="dxa"/>
            <w:vMerge w:val="restart"/>
            <w:tcBorders>
              <w:top w:val="single" w:color="auto" w:sz="4" w:space="0"/>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r>
              <w:rPr>
                <w:rFonts w:hint="eastAsia" w:ascii="宋体" w:hAnsi="宋体" w:cs="宋体"/>
                <w:kern w:val="0"/>
                <w:szCs w:val="21"/>
              </w:rPr>
              <w:t xml:space="preserve"> A3.</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身</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心</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发</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展</w:t>
            </w:r>
          </w:p>
          <w:p>
            <w:pPr>
              <w:widowControl/>
              <w:spacing w:line="320" w:lineRule="exact"/>
              <w:jc w:val="center"/>
              <w:textAlignment w:val="center"/>
              <w:rPr>
                <w:rFonts w:ascii="宋体" w:hAnsi="宋体" w:cs="宋体"/>
                <w:kern w:val="0"/>
                <w:szCs w:val="21"/>
              </w:rPr>
            </w:pPr>
          </w:p>
        </w:tc>
        <w:tc>
          <w:tcPr>
            <w:tcW w:w="1124" w:type="dxa"/>
            <w:vMerge w:val="restart"/>
            <w:tcBorders>
              <w:top w:val="single" w:color="auto" w:sz="4" w:space="0"/>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r>
              <w:rPr>
                <w:rFonts w:hint="eastAsia" w:ascii="宋体" w:hAnsi="宋体" w:cs="宋体"/>
                <w:kern w:val="0"/>
                <w:szCs w:val="21"/>
              </w:rPr>
              <w:t>B7.</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健康生活</w:t>
            </w:r>
          </w:p>
        </w:tc>
        <w:tc>
          <w:tcPr>
            <w:tcW w:w="7370" w:type="dxa"/>
            <w:tcBorders>
              <w:top w:val="single" w:color="auto" w:sz="4" w:space="0"/>
              <w:left w:val="single" w:color="auto" w:sz="4" w:space="0"/>
              <w:right w:val="single" w:color="auto" w:sz="4" w:space="0"/>
            </w:tcBorders>
            <w:vAlign w:val="center"/>
          </w:tcPr>
          <w:p>
            <w:pPr>
              <w:widowControl/>
              <w:spacing w:line="320" w:lineRule="exact"/>
              <w:jc w:val="left"/>
              <w:textAlignment w:val="center"/>
              <w:rPr>
                <w:rFonts w:ascii="宋体" w:hAnsi="宋体" w:cs="宋体"/>
                <w:kern w:val="0"/>
                <w:szCs w:val="21"/>
              </w:rPr>
            </w:pPr>
            <w:r>
              <w:rPr>
                <w:rFonts w:hint="eastAsia" w:ascii="宋体" w:hAnsi="宋体" w:cs="宋体"/>
                <w:kern w:val="0"/>
                <w:szCs w:val="21"/>
              </w:rPr>
              <w:t>C13.树立每个人是自己健康第一责任人意识，掌握营养健康饮食知识，读懂食品标签标识；讲究个人卫生、环境卫生、饮食卫生，养成坐、立、行、读、写正确姿势；小学生、初中生每天睡眠时间达到10小时、9小时（不含午休）；保证每天校内、校外各1个小时体育活动时间，坚持每天30分钟大课间活动，做好课间操，上下午各做1次眼保健操。</w:t>
            </w:r>
          </w:p>
        </w:tc>
        <w:tc>
          <w:tcPr>
            <w:tcW w:w="4602"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szCs w:val="21"/>
              </w:rPr>
            </w:pPr>
            <w:r>
              <w:rPr>
                <w:rFonts w:hint="eastAsia" w:ascii="宋体" w:hAnsi="宋体" w:cs="宋体"/>
                <w:b/>
                <w:bCs/>
                <w:color w:val="000000"/>
                <w:kern w:val="0"/>
                <w:szCs w:val="21"/>
                <w:lang w:bidi="ar"/>
              </w:rPr>
              <w:t>小学生重点考察：</w:t>
            </w:r>
            <w:r>
              <w:rPr>
                <w:rFonts w:hint="eastAsia" w:ascii="宋体" w:hAnsi="宋体" w:cs="宋体"/>
                <w:color w:val="000000"/>
                <w:kern w:val="0"/>
                <w:szCs w:val="21"/>
                <w:lang w:bidi="ar"/>
              </w:rPr>
              <w:t xml:space="preserve">健康饮食作息、良好生活习惯、卫生防疫、体 育锻炼、安全意识、体检和体质健康监测情况、体育运动技能掌 握情况、合理表达和控制自我情绪、应对困难和挫折的表现等。 </w:t>
            </w:r>
          </w:p>
          <w:p>
            <w:pPr>
              <w:widowControl/>
              <w:jc w:val="left"/>
              <w:rPr>
                <w:rFonts w:ascii="宋体" w:hAnsi="宋体" w:cs="宋体"/>
                <w:szCs w:val="21"/>
              </w:rPr>
            </w:pPr>
            <w:r>
              <w:rPr>
                <w:rFonts w:hint="eastAsia" w:ascii="宋体" w:hAnsi="宋体" w:cs="宋体"/>
                <w:b/>
                <w:bCs/>
                <w:color w:val="000000"/>
                <w:kern w:val="0"/>
                <w:szCs w:val="21"/>
                <w:lang w:bidi="ar"/>
              </w:rPr>
              <w:t>初中生重点考察：</w:t>
            </w:r>
            <w:r>
              <w:rPr>
                <w:rFonts w:hint="eastAsia" w:ascii="宋体" w:hAnsi="宋体" w:cs="宋体"/>
                <w:color w:val="000000"/>
                <w:kern w:val="0"/>
                <w:szCs w:val="21"/>
                <w:lang w:bidi="ar"/>
              </w:rPr>
              <w:t>珍爱生命意识、良好生活习惯、避险和紧急情况应对能力、文明绿色上网等方面表现；积极参加体育锻炼、体质健康监测达标和体育运动特长情况；保持阳光健康心态、控制调节自我情绪、应对困难挫折的积极心理素质和能力等方面表现。</w:t>
            </w:r>
          </w:p>
          <w:p>
            <w:pPr>
              <w:widowControl/>
              <w:spacing w:line="320" w:lineRule="exact"/>
              <w:jc w:val="left"/>
              <w:textAlignment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jc w:val="center"/>
        </w:trPr>
        <w:tc>
          <w:tcPr>
            <w:tcW w:w="1119" w:type="dxa"/>
            <w:vMerge w:val="continue"/>
            <w:tcBorders>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p>
        </w:tc>
        <w:tc>
          <w:tcPr>
            <w:tcW w:w="1124" w:type="dxa"/>
            <w:vMerge w:val="continue"/>
            <w:tcBorders>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p>
        </w:tc>
        <w:tc>
          <w:tcPr>
            <w:tcW w:w="7370" w:type="dxa"/>
            <w:tcBorders>
              <w:top w:val="single" w:color="auto" w:sz="4" w:space="0"/>
              <w:left w:val="single" w:color="auto" w:sz="4" w:space="0"/>
              <w:right w:val="single" w:color="auto" w:sz="4" w:space="0"/>
            </w:tcBorders>
            <w:vAlign w:val="center"/>
          </w:tcPr>
          <w:p>
            <w:pPr>
              <w:widowControl/>
              <w:spacing w:line="320" w:lineRule="exact"/>
              <w:jc w:val="left"/>
              <w:textAlignment w:val="center"/>
              <w:rPr>
                <w:rFonts w:ascii="宋体" w:hAnsi="宋体" w:cs="宋体"/>
                <w:kern w:val="0"/>
                <w:szCs w:val="21"/>
              </w:rPr>
            </w:pPr>
            <w:r>
              <w:rPr>
                <w:rFonts w:hint="eastAsia" w:ascii="宋体" w:hAnsi="宋体" w:cs="宋体"/>
                <w:kern w:val="0"/>
                <w:szCs w:val="21"/>
              </w:rPr>
              <w:t>C14.树立珍爱生命、安全第一意识，上好安全和健康教育课，掌握安全和卫生防疫知识，积极参加安全演练，能够预防和应对社会安全类事故、公共卫生事故、意外伤害事故、网络信息安全事故、校园欺凌事故和自然灾害等；杜绝不良习惯，认识过度使用手机、沉迷网络游戏、吸烟、喝酒、赌博及吸毒的危害性，并自觉抵制。</w:t>
            </w:r>
          </w:p>
        </w:tc>
        <w:tc>
          <w:tcPr>
            <w:tcW w:w="4602" w:type="dxa"/>
            <w:vMerge w:val="continue"/>
            <w:tcBorders>
              <w:left w:val="single" w:color="auto" w:sz="4" w:space="0"/>
              <w:right w:val="single" w:color="auto" w:sz="4" w:space="0"/>
            </w:tcBorders>
            <w:vAlign w:val="center"/>
          </w:tcPr>
          <w:p>
            <w:pPr>
              <w:widowControl/>
              <w:spacing w:line="320" w:lineRule="exact"/>
              <w:jc w:val="left"/>
              <w:textAlignment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jc w:val="center"/>
        </w:trPr>
        <w:tc>
          <w:tcPr>
            <w:tcW w:w="1119" w:type="dxa"/>
            <w:vMerge w:val="continue"/>
            <w:tcBorders>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r>
              <w:rPr>
                <w:rFonts w:hint="eastAsia" w:ascii="宋体" w:hAnsi="宋体" w:cs="宋体"/>
                <w:kern w:val="0"/>
                <w:szCs w:val="21"/>
              </w:rPr>
              <w:t>额</w:t>
            </w:r>
          </w:p>
        </w:tc>
        <w:tc>
          <w:tcPr>
            <w:tcW w:w="1124" w:type="dxa"/>
            <w:vMerge w:val="restart"/>
            <w:tcBorders>
              <w:top w:val="single" w:color="auto" w:sz="4" w:space="0"/>
              <w:left w:val="single" w:color="auto" w:sz="4" w:space="0"/>
              <w:right w:val="single" w:color="auto" w:sz="4" w:space="0"/>
            </w:tcBorders>
            <w:vAlign w:val="center"/>
          </w:tcPr>
          <w:p>
            <w:pPr>
              <w:widowControl/>
              <w:spacing w:line="320" w:lineRule="exact"/>
              <w:textAlignment w:val="center"/>
              <w:rPr>
                <w:rFonts w:ascii="宋体" w:hAnsi="宋体" w:cs="宋体"/>
                <w:kern w:val="0"/>
                <w:szCs w:val="21"/>
              </w:rPr>
            </w:pP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B8.</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身心素质</w:t>
            </w:r>
          </w:p>
        </w:tc>
        <w:tc>
          <w:tcPr>
            <w:tcW w:w="7370" w:type="dxa"/>
            <w:tcBorders>
              <w:top w:val="single" w:color="auto" w:sz="4" w:space="0"/>
              <w:left w:val="single" w:color="auto" w:sz="4" w:space="0"/>
              <w:right w:val="single" w:color="auto" w:sz="4" w:space="0"/>
            </w:tcBorders>
            <w:vAlign w:val="center"/>
          </w:tcPr>
          <w:p>
            <w:pPr>
              <w:widowControl/>
              <w:spacing w:line="320" w:lineRule="exact"/>
              <w:jc w:val="left"/>
              <w:textAlignment w:val="center"/>
              <w:rPr>
                <w:rFonts w:ascii="宋体" w:hAnsi="宋体" w:cs="宋体"/>
                <w:kern w:val="0"/>
                <w:szCs w:val="21"/>
              </w:rPr>
            </w:pPr>
            <w:r>
              <w:rPr>
                <w:rFonts w:hint="eastAsia" w:ascii="宋体" w:hAnsi="宋体" w:cs="宋体"/>
                <w:kern w:val="0"/>
                <w:szCs w:val="21"/>
              </w:rPr>
              <w:t>C15.体质健康监测合格，逐步达到良好及以上水平；至少熟练掌握1项体育运动技能，逐步掌握游泳技能；有效预防控制近视、肥胖、脊柱弯曲异常等发生、发展；配合老师规范记录自己体质健康测试成绩及评定等级，小学将体质健康测试情况列入学生成长记录或素质报告书，初中列入学生档案，作为学生综合素质评价和学业水平考试的重要指标和内容。</w:t>
            </w:r>
          </w:p>
        </w:tc>
        <w:tc>
          <w:tcPr>
            <w:tcW w:w="4602" w:type="dxa"/>
            <w:vMerge w:val="continue"/>
            <w:tcBorders>
              <w:left w:val="single" w:color="auto" w:sz="4" w:space="0"/>
              <w:right w:val="single" w:color="auto" w:sz="4" w:space="0"/>
            </w:tcBorders>
            <w:vAlign w:val="center"/>
          </w:tcPr>
          <w:p>
            <w:pPr>
              <w:widowControl/>
              <w:spacing w:line="320" w:lineRule="exact"/>
              <w:jc w:val="left"/>
              <w:textAlignment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1119" w:type="dxa"/>
            <w:vMerge w:val="continue"/>
            <w:tcBorders>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p>
        </w:tc>
        <w:tc>
          <w:tcPr>
            <w:tcW w:w="1124" w:type="dxa"/>
            <w:vMerge w:val="continue"/>
            <w:tcBorders>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p>
        </w:tc>
        <w:tc>
          <w:tcPr>
            <w:tcW w:w="7370" w:type="dxa"/>
            <w:tcBorders>
              <w:top w:val="single" w:color="auto" w:sz="4" w:space="0"/>
              <w:left w:val="single" w:color="auto" w:sz="4" w:space="0"/>
              <w:right w:val="single" w:color="auto" w:sz="4" w:space="0"/>
            </w:tcBorders>
            <w:vAlign w:val="center"/>
          </w:tcPr>
          <w:p>
            <w:pPr>
              <w:widowControl/>
              <w:spacing w:line="320" w:lineRule="exact"/>
              <w:jc w:val="left"/>
              <w:textAlignment w:val="center"/>
              <w:rPr>
                <w:rFonts w:ascii="宋体" w:hAnsi="宋体" w:cs="宋体"/>
                <w:kern w:val="0"/>
                <w:szCs w:val="21"/>
              </w:rPr>
            </w:pPr>
            <w:r>
              <w:rPr>
                <w:rFonts w:hint="eastAsia" w:ascii="宋体" w:hAnsi="宋体" w:cs="宋体"/>
                <w:kern w:val="0"/>
                <w:szCs w:val="21"/>
              </w:rPr>
              <w:t>C16.保持自尊自信、自立自强，乐观向上、阳光健康心态，了解不良情绪对健康的影响，正确认识心理问题；掌握遇到学习压力、生活困难、寻求帮助、重大疫情和灾害时自我心理调适方法，自觉维护心理健康，提高心理适应能力，做到理性平和。</w:t>
            </w:r>
          </w:p>
        </w:tc>
        <w:tc>
          <w:tcPr>
            <w:tcW w:w="4602" w:type="dxa"/>
            <w:vMerge w:val="continue"/>
            <w:tcBorders>
              <w:left w:val="single" w:color="auto" w:sz="4" w:space="0"/>
              <w:right w:val="single" w:color="auto" w:sz="4" w:space="0"/>
            </w:tcBorders>
            <w:vAlign w:val="center"/>
          </w:tcPr>
          <w:p>
            <w:pPr>
              <w:widowControl/>
              <w:spacing w:line="320" w:lineRule="exact"/>
              <w:jc w:val="left"/>
              <w:textAlignment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119" w:type="dxa"/>
            <w:vMerge w:val="restart"/>
            <w:tcBorders>
              <w:top w:val="single" w:color="auto" w:sz="4" w:space="0"/>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 xml:space="preserve"> A4.</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审</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美</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素</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养</w:t>
            </w:r>
          </w:p>
        </w:tc>
        <w:tc>
          <w:tcPr>
            <w:tcW w:w="1124" w:type="dxa"/>
            <w:tcBorders>
              <w:top w:val="single" w:color="auto" w:sz="4" w:space="0"/>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r>
              <w:rPr>
                <w:rFonts w:hint="eastAsia" w:ascii="宋体" w:hAnsi="宋体" w:cs="宋体"/>
                <w:kern w:val="0"/>
                <w:szCs w:val="21"/>
              </w:rPr>
              <w:t>B9.</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美育实践</w:t>
            </w:r>
          </w:p>
        </w:tc>
        <w:tc>
          <w:tcPr>
            <w:tcW w:w="7370" w:type="dxa"/>
            <w:tcBorders>
              <w:top w:val="single" w:color="auto" w:sz="4" w:space="0"/>
              <w:left w:val="single" w:color="auto" w:sz="4" w:space="0"/>
              <w:right w:val="single" w:color="auto" w:sz="4" w:space="0"/>
            </w:tcBorders>
            <w:vAlign w:val="center"/>
          </w:tcPr>
          <w:p>
            <w:pPr>
              <w:widowControl/>
              <w:spacing w:line="320" w:lineRule="exact"/>
              <w:jc w:val="left"/>
              <w:textAlignment w:val="center"/>
              <w:rPr>
                <w:rFonts w:ascii="宋体" w:hAnsi="宋体" w:cs="宋体"/>
                <w:kern w:val="0"/>
                <w:szCs w:val="21"/>
              </w:rPr>
            </w:pPr>
            <w:r>
              <w:rPr>
                <w:rFonts w:hint="eastAsia" w:ascii="宋体" w:hAnsi="宋体" w:cs="宋体"/>
                <w:kern w:val="0"/>
                <w:szCs w:val="21"/>
              </w:rPr>
              <w:t>C17.积极参加学校组织的合唱、合奏、集体舞、课本剧、艺术实践工作坊和博物馆、非遗展示传习场所体验学习等各种美育活动；经常欣赏文学艺术作品、观看文艺演出、参观艺术展览等，提高个人艺术鉴赏能力。</w:t>
            </w:r>
          </w:p>
        </w:tc>
        <w:tc>
          <w:tcPr>
            <w:tcW w:w="4602"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color w:val="000000"/>
                <w:kern w:val="0"/>
                <w:szCs w:val="21"/>
                <w:lang w:bidi="ar"/>
              </w:rPr>
            </w:pPr>
            <w:r>
              <w:rPr>
                <w:rFonts w:hint="eastAsia" w:ascii="宋体" w:hAnsi="宋体" w:cs="宋体"/>
                <w:b/>
                <w:bCs/>
                <w:color w:val="000000"/>
                <w:kern w:val="0"/>
                <w:szCs w:val="21"/>
                <w:lang w:bidi="ar"/>
              </w:rPr>
              <w:t>小学生重点考察：</w:t>
            </w:r>
            <w:r>
              <w:rPr>
                <w:rFonts w:hint="eastAsia" w:ascii="宋体" w:hAnsi="宋体" w:cs="宋体"/>
                <w:color w:val="000000"/>
                <w:kern w:val="0"/>
                <w:szCs w:val="21"/>
                <w:lang w:bidi="ar"/>
              </w:rPr>
              <w:t>欣赏文学艺术作品，观看文艺演出，参观艺术展览，参加学校、社区（村）组织的文化艺术等美育活动的情况；掌握 1—2 项艺术技能，表现出的兴趣特长和艺术素养等。</w:t>
            </w:r>
          </w:p>
          <w:p>
            <w:pPr>
              <w:widowControl/>
              <w:jc w:val="left"/>
              <w:rPr>
                <w:rFonts w:ascii="宋体" w:hAnsi="宋体" w:cs="宋体"/>
                <w:szCs w:val="21"/>
              </w:rPr>
            </w:pPr>
            <w:r>
              <w:rPr>
                <w:rFonts w:hint="eastAsia" w:ascii="宋体" w:hAnsi="宋体" w:cs="宋体"/>
                <w:b/>
                <w:bCs/>
                <w:color w:val="000000"/>
                <w:kern w:val="0"/>
                <w:szCs w:val="21"/>
                <w:lang w:bidi="ar"/>
              </w:rPr>
              <w:t>初中生重点考察：</w:t>
            </w:r>
            <w:r>
              <w:rPr>
                <w:rFonts w:hint="eastAsia" w:ascii="宋体" w:hAnsi="宋体" w:cs="宋体"/>
                <w:color w:val="000000"/>
                <w:kern w:val="0"/>
                <w:szCs w:val="21"/>
                <w:lang w:bidi="ar"/>
              </w:rPr>
              <w:t xml:space="preserve">参加学校、社区（村）组织的文化艺术等美育活动，观看适合中学生的文艺演出，参观艺术展览等情况；审美趣味与艺术技能掌握情况，以及在学习和生活中发现美、感受美、欣赏美、表达美的能力，特别是在美育活动中表现的兴趣特长和取得的成果以及发展艺术想象力和创新意识情况。 </w:t>
            </w:r>
          </w:p>
          <w:p>
            <w:pPr>
              <w:widowControl/>
              <w:spacing w:line="320" w:lineRule="exact"/>
              <w:jc w:val="left"/>
              <w:textAlignment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1119" w:type="dxa"/>
            <w:vMerge w:val="continue"/>
            <w:tcBorders>
              <w:left w:val="single" w:color="auto" w:sz="4" w:space="0"/>
              <w:bottom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p>
        </w:tc>
        <w:tc>
          <w:tcPr>
            <w:tcW w:w="1124" w:type="dxa"/>
            <w:tcBorders>
              <w:top w:val="single" w:color="auto" w:sz="4" w:space="0"/>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r>
              <w:rPr>
                <w:rFonts w:hint="eastAsia" w:ascii="宋体" w:hAnsi="宋体" w:cs="宋体"/>
                <w:kern w:val="0"/>
                <w:szCs w:val="21"/>
              </w:rPr>
              <w:t>B10.</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感受表达</w:t>
            </w:r>
          </w:p>
        </w:tc>
        <w:tc>
          <w:tcPr>
            <w:tcW w:w="7370" w:type="dxa"/>
            <w:tcBorders>
              <w:top w:val="single" w:color="auto" w:sz="4" w:space="0"/>
              <w:left w:val="single" w:color="auto" w:sz="4" w:space="0"/>
              <w:right w:val="single" w:color="auto" w:sz="4" w:space="0"/>
            </w:tcBorders>
            <w:vAlign w:val="center"/>
          </w:tcPr>
          <w:p>
            <w:pPr>
              <w:widowControl/>
              <w:spacing w:line="320" w:lineRule="exact"/>
              <w:jc w:val="left"/>
              <w:textAlignment w:val="center"/>
              <w:rPr>
                <w:rFonts w:ascii="宋体" w:hAnsi="宋体" w:cs="宋体"/>
                <w:kern w:val="0"/>
                <w:szCs w:val="21"/>
              </w:rPr>
            </w:pPr>
            <w:r>
              <w:rPr>
                <w:rFonts w:hint="eastAsia" w:ascii="宋体" w:hAnsi="宋体" w:cs="宋体"/>
                <w:kern w:val="0"/>
                <w:szCs w:val="21"/>
              </w:rPr>
              <w:t>C18.至少熟练掌握1项艺术技能，小学高年级至初中每学年背唱歌曲4至6首，包括中国民歌或戏曲（戏歌）片段，其中至少会唱一首时代主旋律歌曲；上好音乐、美术、书法、舞蹈、戏剧、影视等美育课程，形成在学习和生活中发现美、感受美、欣赏美、表达美的代表性成果，具备健康向上的审美趣味、审美格调。</w:t>
            </w:r>
          </w:p>
        </w:tc>
        <w:tc>
          <w:tcPr>
            <w:tcW w:w="4602" w:type="dxa"/>
            <w:vMerge w:val="continue"/>
            <w:tcBorders>
              <w:left w:val="single" w:color="auto" w:sz="4" w:space="0"/>
              <w:right w:val="single" w:color="auto" w:sz="4" w:space="0"/>
            </w:tcBorders>
            <w:vAlign w:val="center"/>
          </w:tcPr>
          <w:p>
            <w:pPr>
              <w:widowControl/>
              <w:spacing w:line="320" w:lineRule="exact"/>
              <w:jc w:val="left"/>
              <w:textAlignment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jc w:val="center"/>
        </w:trPr>
        <w:tc>
          <w:tcPr>
            <w:tcW w:w="1119" w:type="dxa"/>
            <w:vMerge w:val="restart"/>
            <w:tcBorders>
              <w:top w:val="single" w:color="auto" w:sz="4" w:space="0"/>
              <w:left w:val="single" w:color="auto" w:sz="4" w:space="0"/>
              <w:right w:val="single" w:color="auto" w:sz="4" w:space="0"/>
            </w:tcBorders>
            <w:vAlign w:val="center"/>
          </w:tcPr>
          <w:p>
            <w:pPr>
              <w:widowControl/>
              <w:spacing w:line="320" w:lineRule="exact"/>
              <w:ind w:firstLine="420" w:firstLineChars="200"/>
              <w:textAlignment w:val="center"/>
              <w:rPr>
                <w:rFonts w:ascii="宋体" w:hAnsi="宋体" w:cs="宋体"/>
                <w:kern w:val="0"/>
                <w:szCs w:val="21"/>
              </w:rPr>
            </w:pPr>
            <w:r>
              <w:rPr>
                <w:rFonts w:hint="eastAsia" w:ascii="宋体" w:hAnsi="宋体" w:cs="宋体"/>
                <w:kern w:val="0"/>
                <w:szCs w:val="21"/>
              </w:rPr>
              <w:t>A5.</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劳</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动</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与</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社</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会</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实</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践</w:t>
            </w:r>
          </w:p>
        </w:tc>
        <w:tc>
          <w:tcPr>
            <w:tcW w:w="112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r>
              <w:rPr>
                <w:rFonts w:hint="eastAsia" w:ascii="宋体" w:hAnsi="宋体" w:cs="宋体"/>
                <w:kern w:val="0"/>
                <w:szCs w:val="21"/>
              </w:rPr>
              <w:t>B11.</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劳动习惯</w:t>
            </w:r>
          </w:p>
        </w:tc>
        <w:tc>
          <w:tcPr>
            <w:tcW w:w="737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宋体" w:hAnsi="宋体" w:cs="宋体"/>
                <w:kern w:val="0"/>
                <w:szCs w:val="21"/>
              </w:rPr>
            </w:pPr>
            <w:r>
              <w:rPr>
                <w:rFonts w:hint="eastAsia" w:ascii="宋体" w:hAnsi="宋体" w:cs="宋体"/>
                <w:kern w:val="0"/>
                <w:szCs w:val="21"/>
              </w:rPr>
              <w:t>C19.牢固树立劳动最光荣、劳动最崇高、劳动最伟大、劳动最美丽的观念；珍惜粮食、尊重劳动、践行“光盘行动”，旗帜鲜明地反对一切不劳而获、贪图享乐、崇尚暴富的错误观念；积极参加日常生活劳动、生产劳动、服务性劳动，按照《义务教育劳动课程标准（2022年版）》要求，完成学段目标任务，每学年学会1至2项生活技能、完成1至2件劳动技术作品。</w:t>
            </w:r>
          </w:p>
        </w:tc>
        <w:tc>
          <w:tcPr>
            <w:tcW w:w="4602"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color w:val="000000"/>
                <w:kern w:val="0"/>
                <w:szCs w:val="21"/>
                <w:lang w:bidi="ar"/>
              </w:rPr>
            </w:pPr>
            <w:r>
              <w:rPr>
                <w:rFonts w:hint="eastAsia" w:ascii="宋体" w:hAnsi="宋体" w:cs="宋体"/>
                <w:b/>
                <w:bCs/>
                <w:color w:val="000000"/>
                <w:kern w:val="0"/>
                <w:szCs w:val="21"/>
                <w:lang w:bidi="ar"/>
              </w:rPr>
              <w:t>小学生重点考察：</w:t>
            </w:r>
            <w:r>
              <w:rPr>
                <w:rFonts w:hint="eastAsia" w:ascii="宋体" w:hAnsi="宋体" w:cs="宋体"/>
                <w:color w:val="000000"/>
                <w:kern w:val="0"/>
                <w:szCs w:val="21"/>
                <w:lang w:bidi="ar"/>
              </w:rPr>
              <w:t>劳动品质、劳动习惯养成等方面的表现；落实劳动清单，在学校、家庭和社会劳动中的动手操作、体验经历等方面的表现；参与社会调查、研学实践、志愿服务和公益活动等方面的表现。</w:t>
            </w:r>
          </w:p>
          <w:p>
            <w:pPr>
              <w:widowControl/>
              <w:jc w:val="left"/>
              <w:rPr>
                <w:rFonts w:ascii="宋体" w:hAnsi="宋体" w:cs="宋体"/>
                <w:szCs w:val="21"/>
              </w:rPr>
            </w:pPr>
            <w:r>
              <w:rPr>
                <w:rFonts w:hint="eastAsia" w:ascii="宋体" w:hAnsi="宋体" w:cs="宋体"/>
                <w:b/>
                <w:bCs/>
                <w:color w:val="000000"/>
                <w:kern w:val="0"/>
                <w:szCs w:val="21"/>
                <w:lang w:bidi="ar"/>
              </w:rPr>
              <w:t>初中生重点考察：</w:t>
            </w:r>
            <w:r>
              <w:rPr>
                <w:rFonts w:hint="eastAsia" w:ascii="宋体" w:hAnsi="宋体" w:cs="宋体"/>
                <w:color w:val="000000"/>
                <w:kern w:val="0"/>
                <w:szCs w:val="21"/>
                <w:lang w:bidi="ar"/>
              </w:rPr>
              <w:t>养成劳动习惯，掌握必备的劳动技能，积极参加考察探究、社会服务、设计制作和职业体验等活动，特别是在参加社会调查、研学实践、志愿服务、公益活动、国防教育等方面的表现。</w:t>
            </w:r>
          </w:p>
          <w:p/>
          <w:p>
            <w:pPr>
              <w:widowControl/>
              <w:spacing w:line="320" w:lineRule="exact"/>
              <w:jc w:val="left"/>
              <w:textAlignment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1119" w:type="dxa"/>
            <w:vMerge w:val="continue"/>
            <w:tcBorders>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p>
        </w:tc>
        <w:tc>
          <w:tcPr>
            <w:tcW w:w="1124" w:type="dxa"/>
            <w:tcBorders>
              <w:top w:val="single" w:color="auto" w:sz="4" w:space="0"/>
              <w:left w:val="single" w:color="auto" w:sz="4" w:space="0"/>
              <w:right w:val="single" w:color="auto" w:sz="4" w:space="0"/>
            </w:tcBorders>
            <w:vAlign w:val="center"/>
          </w:tcPr>
          <w:p>
            <w:pPr>
              <w:widowControl/>
              <w:spacing w:line="320" w:lineRule="exact"/>
              <w:jc w:val="center"/>
              <w:textAlignment w:val="center"/>
              <w:rPr>
                <w:rFonts w:ascii="宋体" w:hAnsi="宋体" w:cs="宋体"/>
                <w:kern w:val="0"/>
                <w:szCs w:val="21"/>
              </w:rPr>
            </w:pPr>
            <w:r>
              <w:rPr>
                <w:rFonts w:hint="eastAsia" w:ascii="宋体" w:hAnsi="宋体" w:cs="宋体"/>
                <w:kern w:val="0"/>
                <w:szCs w:val="21"/>
              </w:rPr>
              <w:t>B12.</w:t>
            </w:r>
          </w:p>
          <w:p>
            <w:pPr>
              <w:widowControl/>
              <w:spacing w:line="320" w:lineRule="exact"/>
              <w:jc w:val="center"/>
              <w:textAlignment w:val="center"/>
              <w:rPr>
                <w:rFonts w:ascii="宋体" w:hAnsi="宋体" w:cs="宋体"/>
                <w:kern w:val="0"/>
                <w:szCs w:val="21"/>
              </w:rPr>
            </w:pPr>
            <w:r>
              <w:rPr>
                <w:rFonts w:hint="eastAsia" w:ascii="宋体" w:hAnsi="宋体" w:cs="宋体"/>
                <w:kern w:val="0"/>
                <w:szCs w:val="21"/>
              </w:rPr>
              <w:t>社会体验</w:t>
            </w:r>
          </w:p>
        </w:tc>
        <w:tc>
          <w:tcPr>
            <w:tcW w:w="7370" w:type="dxa"/>
            <w:tcBorders>
              <w:top w:val="single" w:color="auto" w:sz="4" w:space="0"/>
              <w:left w:val="single" w:color="auto" w:sz="4" w:space="0"/>
              <w:right w:val="single" w:color="auto" w:sz="4" w:space="0"/>
            </w:tcBorders>
            <w:vAlign w:val="center"/>
          </w:tcPr>
          <w:p>
            <w:pPr>
              <w:widowControl/>
              <w:spacing w:line="320" w:lineRule="exact"/>
              <w:jc w:val="left"/>
              <w:textAlignment w:val="center"/>
              <w:rPr>
                <w:rFonts w:ascii="宋体" w:hAnsi="宋体" w:cs="宋体"/>
                <w:kern w:val="0"/>
                <w:szCs w:val="21"/>
              </w:rPr>
            </w:pPr>
            <w:r>
              <w:rPr>
                <w:rFonts w:hint="eastAsia" w:ascii="宋体" w:hAnsi="宋体" w:cs="宋体"/>
                <w:kern w:val="0"/>
                <w:szCs w:val="21"/>
              </w:rPr>
              <w:t>C20.积极参与社会调查、研学实践、志愿服务、公益活动，在农业生产、工业体验、商业服务业实践中主动体验职业角色；小学生、初中生每学年完成考察探究方面成果分别不低于1件、2件（自主或合作均可）；3至6年级学生每学年完成1次社会服务和1种职业体验活动，初中生完成2次社会服务和2种职业体验活动。</w:t>
            </w:r>
          </w:p>
        </w:tc>
        <w:tc>
          <w:tcPr>
            <w:tcW w:w="4602" w:type="dxa"/>
            <w:vMerge w:val="continue"/>
            <w:tcBorders>
              <w:left w:val="single" w:color="auto" w:sz="4" w:space="0"/>
              <w:right w:val="single" w:color="auto" w:sz="4" w:space="0"/>
            </w:tcBorders>
            <w:vAlign w:val="center"/>
          </w:tcPr>
          <w:p>
            <w:pPr>
              <w:widowControl/>
              <w:spacing w:line="320" w:lineRule="exact"/>
              <w:jc w:val="left"/>
              <w:textAlignment w:val="center"/>
              <w:rPr>
                <w:rFonts w:ascii="宋体" w:hAnsi="宋体" w:cs="宋体"/>
                <w:kern w:val="0"/>
                <w:szCs w:val="21"/>
              </w:rPr>
            </w:pPr>
          </w:p>
        </w:tc>
      </w:tr>
    </w:tbl>
    <w:p>
      <w:pPr>
        <w:rPr>
          <w:rFonts w:hint="eastAsia"/>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yMTY0YWY3NWE0YjQxMGZkZGY2NmMyMjllOTIzYzMifQ=="/>
  </w:docVars>
  <w:rsids>
    <w:rsidRoot w:val="00000000"/>
    <w:rsid w:val="0E356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UserStyle_0"/>
    <w:basedOn w:val="1"/>
    <w:qFormat/>
    <w:uiPriority w:val="0"/>
    <w:pPr>
      <w:spacing w:after="120"/>
      <w:textAlignment w:val="baseline"/>
    </w:pPr>
    <w:rPr>
      <w:rFonts w:ascii="Times New Roman" w:hAnsi="Times New Roman"/>
      <w:szCs w:val="21"/>
    </w:rPr>
  </w:style>
  <w:style w:type="paragraph" w:customStyle="1" w:styleId="5">
    <w:name w:val="样式 首行缩进:  2 字符"/>
    <w:basedOn w:val="1"/>
    <w:qFormat/>
    <w:uiPriority w:val="0"/>
    <w:pPr>
      <w:ind w:firstLine="560"/>
    </w:pPr>
    <w:rPr>
      <w:rFonts w:eastAsia="仿宋_GB2312" w:cs="宋体"/>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2023-10-26T02:36:04Z</dcterms:created>
  <dc:creator>Administrator</dc:creator>
  <cp:lastModifiedBy>张XL</cp:lastModifiedBy>
  <dcterms:modified xsi:type="dcterms:W3CDTF">2023-10-26T02:36:39Z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EA1AD2170FA64C0E9CD0D03459E20C6B_12</vt:lpwstr>
  </property>
</Properties>
</file>