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CE" w:rsidRDefault="00A00E49" w:rsidP="00A00E4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区交通运输局</w:t>
      </w:r>
    </w:p>
    <w:p w:rsidR="00A00E49" w:rsidRDefault="00A00E49" w:rsidP="00A00E4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021年政府报告解读</w:t>
      </w:r>
    </w:p>
    <w:p w:rsidR="00A00E49" w:rsidRDefault="00A00E49" w:rsidP="00A00E49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C9000E">
        <w:rPr>
          <w:rFonts w:ascii="仿宋_GB2312" w:eastAsia="仿宋_GB2312" w:hint="eastAsia"/>
          <w:sz w:val="32"/>
          <w:szCs w:val="32"/>
        </w:rPr>
        <w:t xml:space="preserve"> </w:t>
      </w:r>
      <w:r w:rsidRPr="00A00E49">
        <w:rPr>
          <w:rFonts w:ascii="Times New Roman" w:eastAsia="仿宋_GB2312" w:hAnsi="Times New Roman" w:cs="仿宋_GB2312" w:hint="eastAsia"/>
          <w:sz w:val="32"/>
          <w:szCs w:val="32"/>
        </w:rPr>
        <w:t>全力服务沾淄临高速等省市重点城建工程</w:t>
      </w:r>
      <w:r w:rsidR="00C9000E">
        <w:rPr>
          <w:rFonts w:ascii="Times New Roman" w:eastAsia="仿宋_GB2312" w:hAnsi="Times New Roman" w:cs="仿宋_GB2312" w:hint="eastAsia"/>
          <w:sz w:val="32"/>
          <w:szCs w:val="32"/>
        </w:rPr>
        <w:t>项目</w:t>
      </w:r>
    </w:p>
    <w:p w:rsidR="00C9000E" w:rsidRDefault="00A00E49" w:rsidP="00A00E49">
      <w:pPr>
        <w:ind w:firstLine="640"/>
        <w:rPr>
          <w:rFonts w:ascii="仿宋_GB2312" w:eastAsia="仿宋_GB2312"/>
          <w:sz w:val="32"/>
          <w:szCs w:val="32"/>
        </w:rPr>
      </w:pPr>
      <w:r w:rsidRPr="00A00E49">
        <w:rPr>
          <w:rFonts w:ascii="仿宋_GB2312" w:eastAsia="仿宋_GB2312" w:hint="eastAsia"/>
          <w:sz w:val="32"/>
          <w:szCs w:val="32"/>
        </w:rPr>
        <w:t xml:space="preserve"> </w:t>
      </w:r>
      <w:r w:rsidR="00C9000E" w:rsidRPr="00C9000E">
        <w:rPr>
          <w:rFonts w:ascii="楷体_GB2312" w:eastAsia="楷体_GB2312" w:hint="eastAsia"/>
          <w:sz w:val="32"/>
          <w:szCs w:val="32"/>
        </w:rPr>
        <w:t>（一）项目概况</w:t>
      </w:r>
      <w:r w:rsidR="00C9000E">
        <w:rPr>
          <w:rFonts w:ascii="仿宋_GB2312" w:eastAsia="仿宋_GB2312" w:hint="eastAsia"/>
          <w:sz w:val="32"/>
          <w:szCs w:val="32"/>
        </w:rPr>
        <w:t>。</w:t>
      </w:r>
      <w:r w:rsidRPr="00A00E49">
        <w:rPr>
          <w:rFonts w:ascii="Times New Roman" w:eastAsia="仿宋_GB2312" w:hAnsi="Times New Roman" w:cs="仿宋_GB2312" w:hint="eastAsia"/>
          <w:sz w:val="32"/>
          <w:szCs w:val="32"/>
        </w:rPr>
        <w:t>沾淄临高速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北段为沾</w:t>
      </w:r>
      <w:r w:rsidR="009F7C62">
        <w:rPr>
          <w:rFonts w:ascii="Times New Roman" w:eastAsia="仿宋_GB2312" w:hAnsi="Times New Roman" w:cs="仿宋_GB2312" w:hint="eastAsia"/>
          <w:sz w:val="32"/>
          <w:szCs w:val="32"/>
        </w:rPr>
        <w:t>化至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临</w:t>
      </w:r>
      <w:r w:rsidR="009F7C62">
        <w:rPr>
          <w:rFonts w:ascii="Times New Roman" w:eastAsia="仿宋_GB2312" w:hAnsi="Times New Roman" w:cs="仿宋_GB2312" w:hint="eastAsia"/>
          <w:sz w:val="32"/>
          <w:szCs w:val="32"/>
        </w:rPr>
        <w:t>淄</w:t>
      </w:r>
      <w:r>
        <w:rPr>
          <w:rFonts w:ascii="Times New Roman" w:eastAsia="仿宋_GB2312" w:hAnsi="Times New Roman" w:cs="仿宋_GB2312" w:hint="eastAsia"/>
          <w:sz w:val="32"/>
          <w:szCs w:val="32"/>
        </w:rPr>
        <w:t>高速，南段为</w:t>
      </w:r>
      <w:r w:rsidR="00933526" w:rsidRPr="00BE7454">
        <w:rPr>
          <w:rFonts w:ascii="仿宋_GB2312" w:eastAsia="仿宋_GB2312" w:hint="eastAsia"/>
          <w:sz w:val="32"/>
          <w:szCs w:val="32"/>
        </w:rPr>
        <w:t>临淄至临沂高速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933526">
        <w:rPr>
          <w:rFonts w:ascii="Times New Roman" w:eastAsia="仿宋_GB2312" w:hAnsi="Times New Roman" w:cs="仿宋_GB2312" w:hint="eastAsia"/>
          <w:sz w:val="32"/>
          <w:szCs w:val="32"/>
        </w:rPr>
        <w:t>张店</w:t>
      </w:r>
      <w:r w:rsidR="009F7C62">
        <w:rPr>
          <w:rFonts w:ascii="Times New Roman" w:eastAsia="仿宋_GB2312" w:hAnsi="Times New Roman" w:cs="仿宋_GB2312" w:hint="eastAsia"/>
          <w:sz w:val="32"/>
          <w:szCs w:val="32"/>
        </w:rPr>
        <w:t>区</w:t>
      </w:r>
      <w:r w:rsidR="00933526">
        <w:rPr>
          <w:rFonts w:ascii="Times New Roman" w:eastAsia="仿宋_GB2312" w:hAnsi="Times New Roman" w:cs="仿宋_GB2312" w:hint="eastAsia"/>
          <w:sz w:val="32"/>
          <w:szCs w:val="32"/>
        </w:rPr>
        <w:t>境内全部为临淄至临沂高速，长</w:t>
      </w:r>
      <w:r w:rsidRPr="00BE7454">
        <w:rPr>
          <w:rFonts w:ascii="仿宋_GB2312" w:eastAsia="仿宋_GB2312" w:hint="eastAsia"/>
          <w:sz w:val="32"/>
          <w:szCs w:val="32"/>
        </w:rPr>
        <w:t>约</w:t>
      </w:r>
      <w:r w:rsidRPr="00BE7454">
        <w:rPr>
          <w:rFonts w:ascii="仿宋_GB2312" w:eastAsia="仿宋_GB2312"/>
          <w:sz w:val="32"/>
          <w:szCs w:val="32"/>
        </w:rPr>
        <w:t>5.4</w:t>
      </w:r>
      <w:r w:rsidRPr="00BE7454">
        <w:rPr>
          <w:rFonts w:ascii="仿宋_GB2312" w:eastAsia="仿宋_GB2312" w:hint="eastAsia"/>
          <w:sz w:val="32"/>
          <w:szCs w:val="32"/>
        </w:rPr>
        <w:t>公里，</w:t>
      </w:r>
      <w:r>
        <w:rPr>
          <w:rFonts w:ascii="仿宋_GB2312" w:eastAsia="仿宋_GB2312" w:hint="eastAsia"/>
          <w:sz w:val="32"/>
          <w:szCs w:val="32"/>
        </w:rPr>
        <w:t>我区主要负责征地、拆迁及工程协调服务</w:t>
      </w:r>
      <w:r w:rsidR="000A4B75">
        <w:rPr>
          <w:rFonts w:ascii="仿宋_GB2312" w:eastAsia="仿宋_GB2312" w:hint="eastAsia"/>
          <w:sz w:val="32"/>
          <w:szCs w:val="32"/>
        </w:rPr>
        <w:t>，计划工期2</w:t>
      </w:r>
      <w:r w:rsidR="000A4B75">
        <w:rPr>
          <w:rFonts w:ascii="仿宋_GB2312" w:eastAsia="仿宋_GB2312"/>
          <w:sz w:val="32"/>
          <w:szCs w:val="32"/>
        </w:rPr>
        <w:t>021年</w:t>
      </w:r>
      <w:r w:rsidR="000A4B75">
        <w:rPr>
          <w:rFonts w:ascii="仿宋_GB2312" w:eastAsia="仿宋_GB2312" w:hint="eastAsia"/>
          <w:sz w:val="32"/>
          <w:szCs w:val="32"/>
        </w:rPr>
        <w:t>-</w:t>
      </w:r>
      <w:r w:rsidR="000A4B75">
        <w:rPr>
          <w:rFonts w:ascii="仿宋_GB2312" w:eastAsia="仿宋_GB2312"/>
          <w:sz w:val="32"/>
          <w:szCs w:val="32"/>
        </w:rPr>
        <w:t>2023年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F7C62" w:rsidRDefault="00C9000E" w:rsidP="00A00E49">
      <w:pPr>
        <w:ind w:firstLine="640"/>
        <w:rPr>
          <w:rFonts w:ascii="仿宋_GB2312" w:eastAsia="仿宋_GB2312"/>
          <w:sz w:val="32"/>
          <w:szCs w:val="32"/>
        </w:rPr>
      </w:pPr>
      <w:r w:rsidRPr="00C9000E">
        <w:rPr>
          <w:rFonts w:ascii="楷体_GB2312" w:eastAsia="楷体_GB2312" w:hint="eastAsia"/>
          <w:sz w:val="32"/>
          <w:szCs w:val="32"/>
        </w:rPr>
        <w:t>（二）措施及进展情况。</w:t>
      </w:r>
      <w:r w:rsidR="00933526">
        <w:rPr>
          <w:rFonts w:ascii="仿宋_GB2312" w:eastAsia="仿宋_GB2312" w:hint="eastAsia"/>
          <w:sz w:val="32"/>
          <w:szCs w:val="32"/>
        </w:rPr>
        <w:t>一季度完成</w:t>
      </w:r>
      <w:r w:rsidR="000A4B75">
        <w:rPr>
          <w:rFonts w:ascii="仿宋_GB2312" w:eastAsia="仿宋_GB2312" w:hint="eastAsia"/>
          <w:sz w:val="32"/>
          <w:szCs w:val="32"/>
        </w:rPr>
        <w:t>项目</w:t>
      </w:r>
      <w:r w:rsidR="00933526">
        <w:rPr>
          <w:rFonts w:ascii="仿宋_GB2312" w:eastAsia="仿宋_GB2312" w:hint="eastAsia"/>
          <w:sz w:val="32"/>
          <w:szCs w:val="32"/>
        </w:rPr>
        <w:t>放线</w:t>
      </w:r>
      <w:r w:rsidR="000A4B75">
        <w:rPr>
          <w:rFonts w:ascii="仿宋_GB2312" w:eastAsia="仿宋_GB2312" w:hint="eastAsia"/>
          <w:sz w:val="32"/>
          <w:szCs w:val="32"/>
        </w:rPr>
        <w:t>及</w:t>
      </w:r>
      <w:r w:rsidR="00933526">
        <w:rPr>
          <w:rFonts w:ascii="仿宋_GB2312" w:eastAsia="仿宋_GB2312" w:hint="eastAsia"/>
          <w:sz w:val="32"/>
          <w:szCs w:val="32"/>
        </w:rPr>
        <w:t>开展地上附着物清点工作；二季度基本完成地上附着物清点，办理征地相关手续；三季度完成征地手续组卷上报，开展附着物评估</w:t>
      </w:r>
      <w:r w:rsidR="000A4B75">
        <w:rPr>
          <w:rFonts w:ascii="仿宋_GB2312" w:eastAsia="仿宋_GB2312" w:hint="eastAsia"/>
          <w:sz w:val="32"/>
          <w:szCs w:val="32"/>
        </w:rPr>
        <w:t>及拆迁</w:t>
      </w:r>
      <w:r w:rsidR="00933526">
        <w:rPr>
          <w:rFonts w:ascii="仿宋_GB2312" w:eastAsia="仿宋_GB2312" w:hint="eastAsia"/>
          <w:sz w:val="32"/>
          <w:szCs w:val="32"/>
        </w:rPr>
        <w:t>工作；四季度</w:t>
      </w:r>
      <w:r w:rsidR="00A00E49">
        <w:rPr>
          <w:rFonts w:ascii="仿宋_GB2312" w:eastAsia="仿宋_GB2312" w:hint="eastAsia"/>
          <w:sz w:val="32"/>
          <w:szCs w:val="32"/>
        </w:rPr>
        <w:t>地上附着物</w:t>
      </w:r>
      <w:r w:rsidR="000A4B75">
        <w:rPr>
          <w:rFonts w:ascii="仿宋_GB2312" w:eastAsia="仿宋_GB2312" w:hint="eastAsia"/>
          <w:sz w:val="32"/>
          <w:szCs w:val="32"/>
        </w:rPr>
        <w:t>评估工作除涉及</w:t>
      </w:r>
      <w:r w:rsidR="009F7C62">
        <w:rPr>
          <w:rFonts w:ascii="仿宋_GB2312" w:eastAsia="仿宋_GB2312" w:hint="eastAsia"/>
          <w:sz w:val="32"/>
          <w:szCs w:val="32"/>
        </w:rPr>
        <w:t>胶济铁路以南两家企业外</w:t>
      </w:r>
      <w:r w:rsidR="000A4B75">
        <w:rPr>
          <w:rFonts w:ascii="仿宋_GB2312" w:eastAsia="仿宋_GB2312" w:hint="eastAsia"/>
          <w:sz w:val="32"/>
          <w:szCs w:val="32"/>
        </w:rPr>
        <w:t>全部完成，两家</w:t>
      </w:r>
      <w:r w:rsidR="009F7C62">
        <w:rPr>
          <w:rFonts w:ascii="仿宋_GB2312" w:eastAsia="仿宋_GB2312" w:hint="eastAsia"/>
          <w:sz w:val="32"/>
          <w:szCs w:val="32"/>
        </w:rPr>
        <w:t>企业均</w:t>
      </w:r>
      <w:r w:rsidR="000A4B75">
        <w:rPr>
          <w:rFonts w:ascii="仿宋_GB2312" w:eastAsia="仿宋_GB2312" w:hint="eastAsia"/>
          <w:sz w:val="32"/>
          <w:szCs w:val="32"/>
        </w:rPr>
        <w:t>认为评估价格过低，正在积极与高速项目办和评估单位对接协商。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00E49" w:rsidRDefault="00C9000E" w:rsidP="00A00E49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 w:rsidRPr="00C9000E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三</w:t>
      </w:r>
      <w:r w:rsidRPr="00C9000E">
        <w:rPr>
          <w:rFonts w:ascii="楷体_GB2312" w:eastAsia="楷体_GB2312" w:hint="eastAsia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后续举措</w:t>
      </w:r>
      <w:r w:rsidRPr="00C9000E">
        <w:rPr>
          <w:rFonts w:ascii="楷体_GB2312" w:eastAsia="楷体_GB2312" w:hint="eastAsia"/>
          <w:sz w:val="32"/>
          <w:szCs w:val="32"/>
        </w:rPr>
        <w:t>。</w:t>
      </w:r>
      <w:r w:rsidR="00A00E49">
        <w:rPr>
          <w:rFonts w:ascii="仿宋_GB2312" w:eastAsia="仿宋_GB2312" w:hint="eastAsia"/>
          <w:sz w:val="32"/>
          <w:szCs w:val="32"/>
        </w:rPr>
        <w:t>2</w:t>
      </w:r>
      <w:r w:rsidR="00A00E49">
        <w:rPr>
          <w:rFonts w:ascii="仿宋_GB2312" w:eastAsia="仿宋_GB2312"/>
          <w:sz w:val="32"/>
          <w:szCs w:val="32"/>
        </w:rPr>
        <w:t>022年按照市</w:t>
      </w:r>
      <w:r w:rsidR="00A00E49">
        <w:rPr>
          <w:rFonts w:ascii="仿宋_GB2312" w:eastAsia="仿宋_GB2312" w:hint="eastAsia"/>
          <w:sz w:val="32"/>
          <w:szCs w:val="32"/>
        </w:rPr>
        <w:t>、</w:t>
      </w:r>
      <w:r w:rsidR="00A00E49">
        <w:rPr>
          <w:rFonts w:ascii="仿宋_GB2312" w:eastAsia="仿宋_GB2312"/>
          <w:sz w:val="32"/>
          <w:szCs w:val="32"/>
        </w:rPr>
        <w:t>区安排</w:t>
      </w:r>
      <w:r w:rsidR="00025CF6">
        <w:rPr>
          <w:rFonts w:ascii="仿宋_GB2312" w:eastAsia="仿宋_GB2312" w:hint="eastAsia"/>
          <w:sz w:val="32"/>
          <w:szCs w:val="32"/>
        </w:rPr>
        <w:t>全面</w:t>
      </w:r>
      <w:r w:rsidR="00A00E49">
        <w:rPr>
          <w:rFonts w:ascii="仿宋_GB2312" w:eastAsia="仿宋_GB2312"/>
          <w:sz w:val="32"/>
          <w:szCs w:val="32"/>
        </w:rPr>
        <w:t>推进</w:t>
      </w:r>
      <w:r w:rsidR="00025CF6">
        <w:rPr>
          <w:rFonts w:ascii="仿宋_GB2312" w:eastAsia="仿宋_GB2312"/>
          <w:sz w:val="32"/>
          <w:szCs w:val="32"/>
        </w:rPr>
        <w:t>临临高速公路建设</w:t>
      </w:r>
      <w:r w:rsidR="00A00E49">
        <w:rPr>
          <w:rFonts w:ascii="仿宋_GB2312" w:eastAsia="仿宋_GB2312" w:hint="eastAsia"/>
          <w:sz w:val="32"/>
          <w:szCs w:val="32"/>
        </w:rPr>
        <w:t>，</w:t>
      </w:r>
      <w:r w:rsidR="00A00E49">
        <w:rPr>
          <w:rFonts w:ascii="仿宋_GB2312" w:eastAsia="仿宋_GB2312"/>
          <w:sz w:val="32"/>
          <w:szCs w:val="32"/>
        </w:rPr>
        <w:t>完成地上附着物拆迁收尾工作</w:t>
      </w:r>
      <w:r w:rsidR="00A00E49">
        <w:rPr>
          <w:rFonts w:ascii="仿宋_GB2312" w:eastAsia="仿宋_GB2312" w:hint="eastAsia"/>
          <w:sz w:val="32"/>
          <w:szCs w:val="32"/>
        </w:rPr>
        <w:t>，</w:t>
      </w:r>
      <w:r w:rsidR="00A00E49">
        <w:rPr>
          <w:rFonts w:ascii="仿宋_GB2312" w:eastAsia="仿宋_GB2312"/>
          <w:sz w:val="32"/>
          <w:szCs w:val="32"/>
        </w:rPr>
        <w:t>加强工程协调服务</w:t>
      </w:r>
      <w:r w:rsidR="00A00E49">
        <w:rPr>
          <w:rFonts w:ascii="仿宋_GB2312" w:eastAsia="仿宋_GB2312" w:hint="eastAsia"/>
          <w:sz w:val="32"/>
          <w:szCs w:val="32"/>
        </w:rPr>
        <w:t>，</w:t>
      </w:r>
      <w:r w:rsidR="00A00E49">
        <w:rPr>
          <w:rFonts w:ascii="仿宋_GB2312" w:eastAsia="仿宋_GB2312"/>
          <w:sz w:val="32"/>
          <w:szCs w:val="32"/>
        </w:rPr>
        <w:t>保障工程顺利施工</w:t>
      </w:r>
      <w:r w:rsidR="00A00E49">
        <w:rPr>
          <w:rFonts w:ascii="仿宋_GB2312" w:eastAsia="仿宋_GB2312" w:hint="eastAsia"/>
          <w:sz w:val="32"/>
          <w:szCs w:val="32"/>
        </w:rPr>
        <w:t>。</w:t>
      </w:r>
    </w:p>
    <w:p w:rsidR="000A4B75" w:rsidRPr="000A4B75" w:rsidRDefault="000A4B75" w:rsidP="00A00E49">
      <w:pPr>
        <w:ind w:firstLine="640"/>
        <w:rPr>
          <w:rFonts w:cs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、</w:t>
      </w:r>
      <w:r w:rsidRPr="000A4B75">
        <w:rPr>
          <w:rFonts w:ascii="Times New Roman" w:eastAsia="仿宋_GB2312" w:hAnsi="Times New Roman" w:cs="仿宋_GB2312" w:hint="eastAsia"/>
          <w:sz w:val="32"/>
          <w:szCs w:val="32"/>
        </w:rPr>
        <w:t>张辛路中修工程</w:t>
      </w:r>
      <w:r w:rsidR="00C9000E">
        <w:rPr>
          <w:rFonts w:ascii="Times New Roman" w:eastAsia="仿宋_GB2312" w:hAnsi="Times New Roman" w:cs="仿宋_GB2312" w:hint="eastAsia"/>
          <w:sz w:val="32"/>
          <w:szCs w:val="32"/>
        </w:rPr>
        <w:t>项目</w:t>
      </w:r>
    </w:p>
    <w:p w:rsidR="00C9000E" w:rsidRDefault="000A4B75" w:rsidP="00A00E4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="00C9000E" w:rsidRPr="00C9000E">
        <w:rPr>
          <w:rFonts w:ascii="楷体_GB2312" w:eastAsia="楷体_GB2312" w:hint="eastAsia"/>
          <w:sz w:val="32"/>
          <w:szCs w:val="32"/>
        </w:rPr>
        <w:t>（一）项目概况</w:t>
      </w:r>
      <w:r w:rsidR="00C9000E">
        <w:rPr>
          <w:rFonts w:ascii="仿宋_GB2312" w:eastAsia="仿宋_GB2312" w:hint="eastAsia"/>
          <w:sz w:val="32"/>
          <w:szCs w:val="32"/>
        </w:rPr>
        <w:t>。计划对</w:t>
      </w:r>
      <w:r>
        <w:rPr>
          <w:rFonts w:ascii="仿宋_GB2312" w:eastAsia="仿宋_GB2312"/>
          <w:sz w:val="32"/>
          <w:szCs w:val="32"/>
        </w:rPr>
        <w:t>张辛路</w:t>
      </w:r>
      <w:r w:rsidR="00C9000E">
        <w:rPr>
          <w:rFonts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中修工程</w:t>
      </w:r>
      <w:r w:rsidR="00C9000E">
        <w:rPr>
          <w:rFonts w:ascii="仿宋_GB2312" w:eastAsia="仿宋_GB2312" w:hint="eastAsia"/>
          <w:sz w:val="32"/>
          <w:szCs w:val="32"/>
        </w:rPr>
        <w:t>，</w:t>
      </w:r>
      <w:r w:rsidR="00C9000E">
        <w:rPr>
          <w:rFonts w:ascii="仿宋_GB2312" w:eastAsia="仿宋_GB2312"/>
          <w:sz w:val="32"/>
          <w:szCs w:val="32"/>
        </w:rPr>
        <w:t>全面</w:t>
      </w:r>
      <w:r w:rsidR="00C9000E">
        <w:rPr>
          <w:rFonts w:ascii="仿宋_GB2312" w:eastAsia="仿宋_GB2312" w:hint="eastAsia"/>
          <w:sz w:val="32"/>
          <w:szCs w:val="32"/>
        </w:rPr>
        <w:t>提升</w:t>
      </w:r>
      <w:r w:rsidR="00C9000E">
        <w:rPr>
          <w:rFonts w:ascii="仿宋_GB2312" w:eastAsia="仿宋_GB2312"/>
          <w:sz w:val="32"/>
          <w:szCs w:val="32"/>
        </w:rPr>
        <w:t>路面技术条件</w:t>
      </w:r>
      <w:r w:rsidR="00C9000E">
        <w:rPr>
          <w:rFonts w:ascii="仿宋_GB2312" w:eastAsia="仿宋_GB2312" w:hint="eastAsia"/>
          <w:sz w:val="32"/>
          <w:szCs w:val="32"/>
        </w:rPr>
        <w:t>，在</w:t>
      </w:r>
      <w:r>
        <w:rPr>
          <w:rFonts w:ascii="仿宋_GB2312" w:eastAsia="仿宋_GB2312"/>
          <w:sz w:val="32"/>
          <w:szCs w:val="32"/>
        </w:rPr>
        <w:t>推进过程</w:t>
      </w:r>
      <w:r w:rsidR="00C9000E">
        <w:rPr>
          <w:rFonts w:ascii="仿宋_GB2312" w:eastAsia="仿宋_GB2312" w:hint="eastAsia"/>
          <w:sz w:val="32"/>
          <w:szCs w:val="32"/>
        </w:rPr>
        <w:t>中，市里</w:t>
      </w:r>
      <w:r w:rsidR="00C9000E">
        <w:rPr>
          <w:rFonts w:ascii="仿宋_GB2312" w:eastAsia="仿宋_GB2312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张辛路作为我市规划中的城市快速路网两环五射线的</w:t>
      </w:r>
      <w:r w:rsidR="009F7C62">
        <w:rPr>
          <w:rFonts w:ascii="仿宋_GB2312" w:eastAsia="仿宋_GB2312" w:hint="eastAsia"/>
          <w:sz w:val="32"/>
          <w:szCs w:val="32"/>
        </w:rPr>
        <w:t>其中</w:t>
      </w:r>
      <w:r w:rsidR="009F7C62">
        <w:rPr>
          <w:rFonts w:ascii="仿宋_GB2312" w:eastAsia="仿宋_GB2312"/>
          <w:sz w:val="32"/>
          <w:szCs w:val="32"/>
        </w:rPr>
        <w:t>一射线</w:t>
      </w:r>
      <w:r>
        <w:rPr>
          <w:rFonts w:ascii="仿宋_GB2312" w:eastAsia="仿宋_GB2312" w:hint="eastAsia"/>
          <w:sz w:val="32"/>
          <w:szCs w:val="32"/>
        </w:rPr>
        <w:t>，</w:t>
      </w:r>
      <w:r w:rsidR="00C9000E">
        <w:rPr>
          <w:rFonts w:ascii="仿宋_GB2312" w:eastAsia="仿宋_GB2312" w:hint="eastAsia"/>
          <w:sz w:val="32"/>
          <w:szCs w:val="32"/>
        </w:rPr>
        <w:t>计划</w:t>
      </w:r>
      <w:r w:rsidR="009F7C62">
        <w:rPr>
          <w:rFonts w:ascii="仿宋_GB2312" w:eastAsia="仿宋_GB2312" w:hint="eastAsia"/>
          <w:sz w:val="32"/>
          <w:szCs w:val="32"/>
        </w:rPr>
        <w:t>十四五期间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实施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经请示区</w:t>
      </w:r>
      <w:r w:rsidR="009F7C62">
        <w:rPr>
          <w:rFonts w:ascii="仿宋_GB2312" w:eastAsia="仿宋_GB2312" w:hint="eastAsia"/>
          <w:sz w:val="32"/>
          <w:szCs w:val="32"/>
        </w:rPr>
        <w:t>政府</w:t>
      </w:r>
      <w:r>
        <w:rPr>
          <w:rFonts w:ascii="仿宋_GB2312" w:eastAsia="仿宋_GB2312"/>
          <w:sz w:val="32"/>
          <w:szCs w:val="32"/>
        </w:rPr>
        <w:t>同意暂缓实施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00E49" w:rsidRDefault="00C9000E" w:rsidP="00C900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9000E">
        <w:rPr>
          <w:rFonts w:ascii="楷体_GB2312" w:eastAsia="楷体_GB2312" w:hint="eastAsia"/>
          <w:sz w:val="32"/>
          <w:szCs w:val="32"/>
        </w:rPr>
        <w:lastRenderedPageBreak/>
        <w:t>（二）措施及进展情况。</w:t>
      </w:r>
      <w:r w:rsidR="000A4B75">
        <w:rPr>
          <w:rFonts w:ascii="仿宋_GB2312" w:eastAsia="仿宋_GB2312"/>
          <w:sz w:val="32"/>
          <w:szCs w:val="32"/>
        </w:rPr>
        <w:t>张辛路</w:t>
      </w:r>
      <w:r>
        <w:rPr>
          <w:rFonts w:ascii="仿宋_GB2312" w:eastAsia="仿宋_GB2312"/>
          <w:sz w:val="32"/>
          <w:szCs w:val="32"/>
        </w:rPr>
        <w:t>快速路</w:t>
      </w:r>
      <w:r w:rsidR="000A4B75">
        <w:rPr>
          <w:rFonts w:ascii="仿宋_GB2312" w:eastAsia="仿宋_GB2312"/>
          <w:sz w:val="32"/>
          <w:szCs w:val="32"/>
        </w:rPr>
        <w:t>改造工程</w:t>
      </w:r>
      <w:r>
        <w:rPr>
          <w:rFonts w:ascii="仿宋_GB2312" w:eastAsia="仿宋_GB2312" w:hint="eastAsia"/>
          <w:sz w:val="32"/>
          <w:szCs w:val="32"/>
        </w:rPr>
        <w:t>正在积极</w:t>
      </w:r>
      <w:r>
        <w:rPr>
          <w:rFonts w:ascii="仿宋_GB2312" w:eastAsia="仿宋_GB2312"/>
          <w:sz w:val="32"/>
          <w:szCs w:val="32"/>
        </w:rPr>
        <w:t>申请</w:t>
      </w:r>
      <w:r w:rsidR="000A4B75">
        <w:rPr>
          <w:rFonts w:ascii="仿宋_GB2312" w:eastAsia="仿宋_GB2312"/>
          <w:sz w:val="32"/>
          <w:szCs w:val="32"/>
        </w:rPr>
        <w:t>列为</w:t>
      </w:r>
      <w:r w:rsidR="000A4B75">
        <w:rPr>
          <w:rFonts w:ascii="仿宋_GB2312" w:eastAsia="仿宋_GB2312" w:hint="eastAsia"/>
          <w:sz w:val="32"/>
          <w:szCs w:val="32"/>
        </w:rPr>
        <w:t>2</w:t>
      </w:r>
      <w:r w:rsidR="000A4B75">
        <w:rPr>
          <w:rFonts w:ascii="仿宋_GB2312" w:eastAsia="仿宋_GB2312"/>
          <w:sz w:val="32"/>
          <w:szCs w:val="32"/>
        </w:rPr>
        <w:t>022年市统筹重点城建项目</w:t>
      </w:r>
      <w:r w:rsidR="000A4B75">
        <w:rPr>
          <w:rFonts w:ascii="仿宋_GB2312" w:eastAsia="仿宋_GB2312" w:hint="eastAsia"/>
          <w:sz w:val="32"/>
          <w:szCs w:val="32"/>
        </w:rPr>
        <w:t>。</w:t>
      </w:r>
    </w:p>
    <w:p w:rsidR="00C9000E" w:rsidRDefault="00C9000E" w:rsidP="00034E26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三、</w:t>
      </w:r>
      <w:r w:rsidRPr="00C9000E">
        <w:rPr>
          <w:rFonts w:ascii="仿宋_GB2312" w:eastAsia="仿宋_GB2312" w:hAnsi="仿宋_GB2312" w:cs="仿宋_GB2312" w:hint="eastAsia"/>
          <w:bCs/>
          <w:sz w:val="32"/>
          <w:szCs w:val="32"/>
        </w:rPr>
        <w:t>农村公路大中修工程10公里以上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</w:t>
      </w:r>
      <w:r w:rsidRPr="00C9000E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C9000E" w:rsidRDefault="00C9000E" w:rsidP="00034E26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C9000E">
        <w:rPr>
          <w:rFonts w:ascii="楷体_GB2312" w:eastAsia="楷体_GB2312" w:hint="eastAsia"/>
          <w:sz w:val="32"/>
          <w:szCs w:val="32"/>
        </w:rPr>
        <w:t>（一）项目概况</w:t>
      </w:r>
      <w:r>
        <w:rPr>
          <w:rFonts w:ascii="仿宋_GB2312" w:eastAsia="仿宋_GB2312" w:hint="eastAsia"/>
          <w:sz w:val="32"/>
          <w:szCs w:val="32"/>
        </w:rPr>
        <w:t>。</w:t>
      </w:r>
      <w:r w:rsidR="00034E26">
        <w:rPr>
          <w:rFonts w:ascii="仿宋_GB2312" w:eastAsia="仿宋_GB2312" w:hAnsi="仿宋_GB2312" w:cs="仿宋_GB2312"/>
          <w:bCs/>
          <w:sz w:val="32"/>
          <w:szCs w:val="32"/>
        </w:rPr>
        <w:t>2021年农村公路大中修工程</w:t>
      </w:r>
      <w:r w:rsidR="00034E26">
        <w:rPr>
          <w:rFonts w:ascii="仿宋_GB2312" w:eastAsia="仿宋_GB2312" w:hAnsi="仿宋_GB2312" w:cs="仿宋_GB2312" w:hint="eastAsia"/>
          <w:bCs/>
          <w:sz w:val="32"/>
          <w:szCs w:val="32"/>
        </w:rPr>
        <w:t>，涉及</w:t>
      </w:r>
      <w:r w:rsidR="00034E26">
        <w:rPr>
          <w:rFonts w:ascii="仿宋_GB2312" w:eastAsia="仿宋_GB2312" w:hAnsi="仿宋_GB2312" w:cs="仿宋_GB2312"/>
          <w:bCs/>
          <w:sz w:val="32"/>
          <w:szCs w:val="32"/>
        </w:rPr>
        <w:t>房镇镇</w:t>
      </w:r>
      <w:r w:rsidR="00034E26"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 w:rsidR="00034E26">
        <w:rPr>
          <w:rFonts w:ascii="仿宋_GB2312" w:eastAsia="仿宋_GB2312" w:hAnsi="仿宋_GB2312" w:cs="仿宋_GB2312"/>
          <w:bCs/>
          <w:sz w:val="32"/>
          <w:szCs w:val="32"/>
        </w:rPr>
        <w:t>湖田办</w:t>
      </w:r>
      <w:r w:rsidR="00034E26"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 w:rsidR="00034E26">
        <w:rPr>
          <w:rFonts w:ascii="仿宋_GB2312" w:eastAsia="仿宋_GB2312" w:hAnsi="仿宋_GB2312" w:cs="仿宋_GB2312"/>
          <w:bCs/>
          <w:sz w:val="32"/>
          <w:szCs w:val="32"/>
        </w:rPr>
        <w:t>马尚办的</w:t>
      </w:r>
      <w:r w:rsidR="00034E26"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 w:rsidR="00034E26">
        <w:rPr>
          <w:rFonts w:ascii="仿宋_GB2312" w:eastAsia="仿宋_GB2312" w:hAnsi="仿宋_GB2312" w:cs="仿宋_GB2312"/>
          <w:bCs/>
          <w:sz w:val="32"/>
          <w:szCs w:val="32"/>
        </w:rPr>
        <w:t>0条道路共</w:t>
      </w:r>
      <w:r w:rsidR="00034E26"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 w:rsidR="00034E26">
        <w:rPr>
          <w:rFonts w:ascii="仿宋_GB2312" w:eastAsia="仿宋_GB2312" w:hAnsi="仿宋_GB2312" w:cs="仿宋_GB2312"/>
          <w:bCs/>
          <w:sz w:val="32"/>
          <w:szCs w:val="32"/>
        </w:rPr>
        <w:t>0.893公里</w:t>
      </w:r>
      <w:r w:rsidR="00034E26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034E26" w:rsidRDefault="00C9000E" w:rsidP="00034E26">
      <w:pPr>
        <w:pStyle w:val="2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000E">
        <w:rPr>
          <w:rFonts w:ascii="楷体_GB2312" w:eastAsia="楷体_GB2312" w:hint="eastAsia"/>
          <w:sz w:val="32"/>
          <w:szCs w:val="32"/>
        </w:rPr>
        <w:t>（二）措施及进展情况。</w:t>
      </w:r>
      <w:r w:rsidR="00034E26">
        <w:rPr>
          <w:rFonts w:ascii="仿宋_GB2312" w:eastAsia="仿宋_GB2312" w:hAnsi="仿宋_GB2312" w:cs="仿宋_GB2312"/>
          <w:bCs/>
          <w:sz w:val="32"/>
          <w:szCs w:val="32"/>
        </w:rPr>
        <w:t>一季度完成</w:t>
      </w:r>
      <w:r w:rsidR="00034E26">
        <w:rPr>
          <w:rFonts w:ascii="仿宋_GB2312" w:eastAsia="仿宋_GB2312" w:hAnsi="仿宋_GB2312" w:cs="仿宋_GB2312" w:hint="eastAsia"/>
          <w:bCs/>
          <w:sz w:val="32"/>
          <w:szCs w:val="32"/>
        </w:rPr>
        <w:t>了路况调查，与相关镇办对接确定了拟实施道路明细。二季度区政府确定了项目实施程序，完成施工图设计。三季度完成施工、监理招标工作开工建设。四季度项目已完工，2</w:t>
      </w:r>
      <w:r w:rsidR="00034E26">
        <w:rPr>
          <w:rFonts w:ascii="仿宋_GB2312" w:eastAsia="仿宋_GB2312" w:hAnsi="仿宋_GB2312" w:cs="仿宋_GB2312"/>
          <w:bCs/>
          <w:sz w:val="32"/>
          <w:szCs w:val="32"/>
        </w:rPr>
        <w:t>021年</w:t>
      </w:r>
      <w:r w:rsidR="00034E26"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 w:rsidR="00034E26">
        <w:rPr>
          <w:rFonts w:ascii="仿宋_GB2312" w:eastAsia="仿宋_GB2312" w:hAnsi="仿宋_GB2312" w:cs="仿宋_GB2312"/>
          <w:bCs/>
          <w:sz w:val="32"/>
          <w:szCs w:val="32"/>
        </w:rPr>
        <w:t>1月</w:t>
      </w:r>
      <w:r w:rsidR="00034E26"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 w:rsidR="00034E26">
        <w:rPr>
          <w:rFonts w:ascii="仿宋_GB2312" w:eastAsia="仿宋_GB2312" w:hAnsi="仿宋_GB2312" w:cs="仿宋_GB2312"/>
          <w:bCs/>
          <w:sz w:val="32"/>
          <w:szCs w:val="32"/>
        </w:rPr>
        <w:t>3日</w:t>
      </w:r>
      <w:r w:rsidR="00034E26">
        <w:rPr>
          <w:rFonts w:ascii="仿宋_GB2312" w:eastAsia="仿宋_GB2312" w:hAnsi="仿宋_GB2312" w:cs="仿宋_GB2312" w:hint="eastAsia"/>
          <w:bCs/>
          <w:sz w:val="32"/>
          <w:szCs w:val="32"/>
        </w:rPr>
        <w:t>组织专家及交警、应急管理部门和项目参建单位进行了竣（交）工验收。</w:t>
      </w:r>
    </w:p>
    <w:p w:rsidR="00034E26" w:rsidRPr="00034E26" w:rsidRDefault="00034E26" w:rsidP="00A00E49">
      <w:pPr>
        <w:rPr>
          <w:rFonts w:ascii="仿宋_GB2312" w:eastAsia="仿宋_GB2312"/>
          <w:sz w:val="32"/>
          <w:szCs w:val="32"/>
        </w:rPr>
      </w:pPr>
    </w:p>
    <w:sectPr w:rsidR="00034E26" w:rsidRPr="00034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09B" w:rsidRDefault="0070709B" w:rsidP="00C9000E">
      <w:r>
        <w:separator/>
      </w:r>
    </w:p>
  </w:endnote>
  <w:endnote w:type="continuationSeparator" w:id="0">
    <w:p w:rsidR="0070709B" w:rsidRDefault="0070709B" w:rsidP="00C9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09B" w:rsidRDefault="0070709B" w:rsidP="00C9000E">
      <w:r>
        <w:separator/>
      </w:r>
    </w:p>
  </w:footnote>
  <w:footnote w:type="continuationSeparator" w:id="0">
    <w:p w:rsidR="0070709B" w:rsidRDefault="0070709B" w:rsidP="00C90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BA"/>
    <w:rsid w:val="00025CF6"/>
    <w:rsid w:val="00034E26"/>
    <w:rsid w:val="000A4B75"/>
    <w:rsid w:val="005164BA"/>
    <w:rsid w:val="0070709B"/>
    <w:rsid w:val="00933526"/>
    <w:rsid w:val="009F7C62"/>
    <w:rsid w:val="00A00E49"/>
    <w:rsid w:val="00C9000E"/>
    <w:rsid w:val="00F378D4"/>
    <w:rsid w:val="00F7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746106-9208-4B74-A619-EBB1228C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首行缩进:  2 字符"/>
    <w:basedOn w:val="a"/>
    <w:qFormat/>
    <w:rsid w:val="00034E26"/>
    <w:pPr>
      <w:ind w:firstLine="560"/>
    </w:pPr>
    <w:rPr>
      <w:rFonts w:ascii="Calibri" w:eastAsia="宋体" w:hAnsi="Calibri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C90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0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2021-12-14T04:23:00Z</dcterms:created>
  <dcterms:modified xsi:type="dcterms:W3CDTF">2021-12-14T07:55:00Z</dcterms:modified>
</cp:coreProperties>
</file>