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i w:val="0"/>
          <w:caps w:val="0"/>
          <w:color w:val="000000"/>
          <w:spacing w:val="0"/>
          <w:sz w:val="32"/>
          <w:szCs w:val="32"/>
        </w:rPr>
      </w:pPr>
      <w:bookmarkStart w:id="0" w:name="_GoBack"/>
      <w:r>
        <w:rPr>
          <w:rFonts w:hint="eastAsia" w:cs="宋体"/>
          <w:b/>
          <w:i w:val="0"/>
          <w:caps w:val="0"/>
          <w:color w:val="000000"/>
          <w:spacing w:val="0"/>
          <w:sz w:val="44"/>
          <w:szCs w:val="44"/>
          <w:bdr w:val="none" w:color="auto" w:sz="0" w:space="0"/>
          <w:shd w:val="clear" w:fill="FFFFFF"/>
          <w:lang w:eastAsia="zh-CN"/>
        </w:rPr>
        <w:t>张店区和平</w:t>
      </w:r>
      <w:r>
        <w:rPr>
          <w:rFonts w:hint="eastAsia" w:ascii="宋体" w:hAnsi="宋体" w:eastAsia="宋体" w:cs="宋体"/>
          <w:b/>
          <w:i w:val="0"/>
          <w:caps w:val="0"/>
          <w:color w:val="000000"/>
          <w:spacing w:val="0"/>
          <w:sz w:val="44"/>
          <w:szCs w:val="44"/>
          <w:bdr w:val="none" w:color="auto" w:sz="0" w:space="0"/>
          <w:shd w:val="clear" w:fill="FFFFFF"/>
        </w:rPr>
        <w:t>街道办事处2012年政府信息公开工作年度报告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本年报是根据《中华人民共和国政府信息公开条例》要求，由和平街道办事处编制的</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2012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一、政务信息公开的组织领导和制度建设情况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根据《中华人民共和国政府信息公开条例》、区政府办公室关于报送政府信息公开工作情况的通知精神，对照区政府信息公开工作要求，我办积极开展政府信息公开工作，成立了办事处信息公开工作领导小组，信息公开工作领导小组办公室设在党政办；同时成立了科苑街道办事处信息公开工作小组；对政府信息公开的日常工作进行监督指导。编制了《和平街道办事处政府信息公开的实施方案》，明确了由党政办负责信息公开的推进、指导、协调工作，牵头编制和平街道信息公开指南、目录和年度报告。为保证政府信息公开规范发展，公布了规范性文件和工作人员行为准则：《计算机与网络维护工作规则》、《网站信息发布管理办法》、《网站安全应急处理预案》等。截止2012年底，本单位政府信息公开工作运行正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二、政府信息主动公开情况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本单位对公开的政府信息进行了梳理和编目，2012年度政府信息公开总数为66条，其中规划计划类2条，占3%，工作信息类信息81条，占96%，其他类信息1条，占1%。涉及政府工作情况、社会事务类，城乡环境综合治理、各部门的特色亮点工作等内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在主动公开信息工作中，本单位在主动公开政府信息的形式上采用了公开栏、公开资料等多种形式。极大的方便公众了解信息。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1"/>
        <w:jc w:val="left"/>
        <w:textAlignment w:val="auto"/>
        <w:rPr>
          <w:rFonts w:hint="eastAsia" w:ascii="宋体" w:hAnsi="宋体" w:eastAsia="宋体" w:cs="宋体"/>
          <w:sz w:val="32"/>
          <w:szCs w:val="32"/>
        </w:rPr>
      </w:pPr>
      <w:r>
        <w:rPr>
          <w:rStyle w:val="6"/>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三、依申请公开政府信息情况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本单位2012年未收到政府信息公开申请。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四、政府信息公开申请提起行政复议、行政诉讼的情况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2012年没有被举报、申请提起行政复议、行政诉讼法的情况发生。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五、政府信息公开保密审查及监督检查情况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在区政府相关部门的领导下，我办积极做好政府信息的保密工作，严格做到信息公开组长审查制度，相关部门检查制度，以确保保密信息不外流，公开信息真实有效。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524" w:right="0" w:firstLine="63"/>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六、存在的主要问题和改进措施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（一）存在的主要问题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1、政府信息公开目录还需进一步完善和细化；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2、政府信息公开的途径还不够多，渠道还不够通畅，政府部门和市民之间的信息互动还不够；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3、对涉及本部门的有关资料和数据是否属于公开范围，把握不准。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（二）改进措施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1、进一步完善信息公开实施细则等基本制度。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2、加大宣传力度，进一步强调公民参与意识，同时也对政府信息进行监督。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宋体" w:hAnsi="宋体" w:eastAsia="宋体" w:cs="宋体"/>
          <w:sz w:val="32"/>
          <w:szCs w:val="32"/>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3、进一步加大培训和学习力度，对保密信息进行分类，进一步把握“公开”与“保密”的尺度。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sectPr>
      <w:pgSz w:w="11906" w:h="16838"/>
      <w:pgMar w:top="1587"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 w:name="黑体">
    <w:altName w:val="宋体"/>
    <w:panose1 w:val="00000000000000000000"/>
    <w:charset w:val="00"/>
    <w:family w:val="auto"/>
    <w:pitch w:val="default"/>
    <w:sig w:usb0="00000000" w:usb1="00000000" w:usb2="00000000" w:usb3="00000000" w:csb0="00000000" w:csb1="00000000"/>
  </w:font>
  <w:font w:name="仿宋_GB2312">
    <w:altName w:val="微软雅黑"/>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00"/>
    <w:family w:val="auto"/>
    <w:pitch w:val="default"/>
    <w:sig w:usb0="00000000" w:usb1="00000000" w:usb2="00000000" w:usb3="00000000" w:csb0="00000000" w:csb1="00000000"/>
  </w:font>
  <w:font w:name="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3E2C"/>
    <w:rsid w:val="603D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2020-12-31T06:13:00Z</dcterms:created>
  <dc:creator>Administrator</dc:creator>
  <cp:lastModifiedBy>Administrator</cp:lastModifiedBy>
  <dcterms:modified xsi:type="dcterms:W3CDTF">2020-12-31T06:17:54Z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