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和平街道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办事处2020年政府信息公开工作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（一）根据《中华人民共和国政府信息公开条例》第四十九条的规定和《关于政府信息公开工作年度报告有关事项的通知》(国办公开办函〔2019〕60号)的要求，由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和平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编制的2020年度政府信息公开年度报告。本报告由行政机关主动公开政府信息总体情况，主动公开政府信息情况，收到和处理政府信息公开申请情况，政府信息公开行政诉讼、行政复议情况，政府信息公开工作存在的主要问题及改进情况,其他需要报告的事项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不断加强政务信息管理体系。建立健全工作制度、成立政务公开工作领导小组并及时更新主动公开基本目录。严格审核信息发布内容，规范信息发布流程。拟发布的信息由拟办单位核稿报业务分管领导审核,再提交政务公开分管领导审定,符合公开条件的信息，由专人统一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（三）加强权力配置信息公开。更新、完善、公开我单位工作职责、机构设置、主要领导信息、权责清单等。开设政务公开保障机制专栏，公开政务公开组织领导、工作推进等专项目录。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（四）工作考核、社会评议和责任追究结果情况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将政务公开工作列入单位年度工作计划和考核，2020年召开了一次政务公开工作专题部署会和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次政务公开工作培训会。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（五）人大、政协建议提案办理结果公开情况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已开设专栏并进行实时公开。2020年共收到人大代表建议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件，政协委员提案1件，按照人大建议、政协提案办理工作方案安排，我办不断改进办理方式，优化办理流程，已完成交办、走访工作，全部办结。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（六）2020年收到和处理政府信息公开申请事项为0项。收到政府信息公开行政复议、行政诉讼数量为0件。2020年度主动公开政府信息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条。主要类别有：履职依据、机构职能、领导信息、规划计划、重大决策预公开、会议公开、建议提案、行政权力、财政信息、重点领域信息公开、政策解读、人事信息、业务动态等。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断完善信息发布制度，制定信息公开工作制度，严格审核信息发布内容，规范信息发布流程。拟公开的信息由拟办单位核稿报业务分管领导审核,再提交局办公室汇总逐条审查提出意见，报政务公开分管领导审定,符合公开条件的信息，由专人在网站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（八）上一年度政府信息公开工作中存在的主要问题及改进情况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上一年度我单位政务信息公开方面主要存在公开内容时效性不强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信息公开的内容不具体，重点不突出，对政策文件解读不够具体详实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公开内容时效性不强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信息公开渠道比较单一。在接下来的工作中，我办将不断优化政务服务。进一步规范和完善办事指南，及时公布审批服务事项，不断提高政府信息公开工作的质量和水平。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所列数据的统计期限是2020年1月1日至2020年12月31日。本报告电子版可以在淄博市张店区人民政府门户网站（www.zhangdian.gov.cn）查阅或下载。如对报告内容有疑问，请与张店区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和平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街道办事处党政办公室联系（地址：张店区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南西四路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号，邮编：255000，电话：0533-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2216633</w:t>
      </w:r>
      <w:r>
        <w:rPr>
          <w:rFonts w:hint="eastAsia" w:ascii="仿宋_GB2312" w:hAnsi="仿宋_GB2312" w:eastAsia="仿宋_GB2312" w:cs="仿宋_GB2312"/>
          <w:sz w:val="32"/>
          <w:szCs w:val="32"/>
        </w:rPr>
        <w:t>，传真：0533-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2216633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，电子邮箱：zdq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hpjd</w:t>
      </w:r>
      <w:r>
        <w:rPr>
          <w:rFonts w:hint="eastAsia" w:ascii="仿宋_GB2312" w:hAnsi="仿宋_GB2312" w:eastAsia="仿宋_GB2312" w:cs="仿宋_GB2312"/>
          <w:sz w:val="32"/>
          <w:szCs w:val="32"/>
        </w:rPr>
        <w:t>@zb.shandong.cn）。</w:t>
      </w:r>
    </w:p>
    <w:p>
      <w:pPr>
        <w:numPr>
          <w:ilvl w:val="0"/>
          <w:numId w:val="0"/>
        </w:numPr>
        <w:ind w:firstLine="640" w:firstLineChars="200"/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主动公开政府信息情况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3"/>
        <w:tblW w:w="8708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对外公开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 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 0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 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405"/>
        <w:gridCol w:w="2793"/>
        <w:gridCol w:w="842"/>
        <w:gridCol w:w="562"/>
        <w:gridCol w:w="562"/>
        <w:gridCol w:w="562"/>
        <w:gridCol w:w="562"/>
        <w:gridCol w:w="536"/>
        <w:gridCol w:w="6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81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等于第三项加第四项之和）</w:t>
            </w:r>
          </w:p>
        </w:tc>
        <w:tc>
          <w:tcPr>
            <w:tcW w:w="425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81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27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63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81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-106" w:right="-107" w:hanging="1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商业企业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-107" w:right="-107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科研机构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-107" w:right="-107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-106" w:right="-107" w:hanging="1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63" w:right="-134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6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楷体" w:hAnsi="楷体" w:eastAsia="楷体" w:cs="楷体"/>
                <w:sz w:val="20"/>
                <w:szCs w:val="20"/>
              </w:rPr>
              <w:t>（一）予以公开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-107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（三）不予公开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1.属于国家秘密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2.其他法律行政法规禁止公开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3.危及“三安全一稳定”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4.保护第三方合法权益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5.属于三类内部事务信息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6.属于四类过程性信息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7.属于行政执法案卷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8.属于行政查询事项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-107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（四）无法提供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1.本机关不掌握相关政府信息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2.没有现成信息需要另行制作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3.补正后申请内容仍不明确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-107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（五）不予处理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1.信访举报投诉类申请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2.重复申请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3.要求提供公开出版物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4.无正当理由大量反复申请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5.要求行政机关确认或重新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0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出具已获取信息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（六）其他处理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（七）总计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1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49" w:right="-17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49" w:right="-17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43" w:right="-132" w:hanging="1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2" w:right="-97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8" w:right="-118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8" w:right="-118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5" w:right="-126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-88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6" w:right="-136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6" w:right="-136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64" w:right="-153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64" w:right="-153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-78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36" w:right="-124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36" w:right="-124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73" w:right="-134" w:hanging="1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73" w:right="-134" w:hanging="1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67" w:right="-105" w:hanging="2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default"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2020年政务公开工作要点落实情况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加强权力配置信息公开。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更新、完善、公开我单位工作职责、机构设置、主要领导信息、权责清单等。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加强权力运行过程信息公开。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加快推进基层政务公开标准化规范化，依法保障人民群众知情权、参与权、表达权、监督权，在区政府门户网站做好相关情况公开。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加强政务信息管理。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建立工作制度、成立政务公开工作领导小组并及时更新主动公开基本目录。严格审核信息发布内容，规范信息发布流程。拟发布的信息由拟办委办核稿报业务分管领导审核,再提交办公室党政办由专人统一发布。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不断优化政务服务。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进一步规范和完善办事指南，及时公布服务事项、办事指南。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公开内容时效性不强。信息公开的内容不具体，重点不突出，对政策文件解读不够具体详实，没有做到及时有效、一看就懂。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信息公开内容深度和广度不够。公开信息的总量有限，信息公开宣传力度不大，群众对信息公开内容关注度不高，信息公开内容存在局限性，一些需要公开的内容没有及时公开。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政府信息公开渠道比较单一。信息公开的途径还不够多，渠道不够通畅，信息互动还不经常。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针对存在问题</w:t>
      </w:r>
      <w:r>
        <w:rPr>
          <w:rFonts w:hint="eastAsia" w:ascii="楷体_GB2312" w:hAnsi="楷体_GB2312" w:eastAsia="楷体_GB2312" w:cs="楷体_GB2312"/>
          <w:sz w:val="32"/>
          <w:szCs w:val="32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1.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进一步梳理所掌握的政府信息，及时提供，定期维护，保证公开信息的完整性和准确性。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及时总结政府信息公开实践中积累的好做法和新经验，充分发挥其作用，不断提高政府信息公开工作的质量和水平。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大培训和学习力度，不断提高政务信息工作人员的综合素质，增强处理信息的能力，提高信息质量，对保密信息进行分类，进一步把握“公开”与“保密”的尺度。从方便公众查询的角度，建立好信息间的关联。按照信息内容的相关性，做好信息标题与信息全文之间、信息与信息之间、各信息内容类别之间的关联，尽量减少层次，提高服务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严格把关，确保政府信息公开的质量。要加强政府信息公开情况严格审核制度，严格执行保密制度，从源头上杜绝一切虚假信息，确保信息公开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的质量及公信度。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、其他需要报告事项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B0077"/>
    <w:rsid w:val="31B33643"/>
    <w:rsid w:val="33392615"/>
    <w:rsid w:val="57F245E8"/>
    <w:rsid w:val="73AB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2021-01-27T01:19:00Z</dcterms:created>
  <dc:creator>小瓶盖儿1422581560</dc:creator>
  <cp:lastModifiedBy>Administrator</cp:lastModifiedBy>
  <dcterms:modified xsi:type="dcterms:W3CDTF">2021-02-09T02:56:59Z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