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46" w:rsidRDefault="00897C46" w:rsidP="00897C46">
      <w:pPr>
        <w:jc w:val="center"/>
        <w:rPr>
          <w:rFonts w:ascii="方正小标宋简体" w:eastAsia="方正小标宋简体" w:hAnsi="方正小标宋简体" w:cs="方正小标宋简体"/>
          <w:sz w:val="72"/>
          <w:szCs w:val="72"/>
        </w:rPr>
      </w:pPr>
    </w:p>
    <w:p w:rsidR="00897C46" w:rsidRDefault="00897C46" w:rsidP="00897C46">
      <w:pPr>
        <w:jc w:val="center"/>
        <w:rPr>
          <w:rFonts w:ascii="方正小标宋简体" w:eastAsia="方正小标宋简体" w:hAnsi="方正小标宋简体" w:cs="方正小标宋简体"/>
          <w:sz w:val="72"/>
          <w:szCs w:val="72"/>
        </w:rPr>
      </w:pPr>
    </w:p>
    <w:p w:rsidR="00897C46" w:rsidRDefault="00D72ED7" w:rsidP="00897C46">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w:t>
      </w:r>
      <w:r w:rsidR="00897C46">
        <w:rPr>
          <w:rFonts w:ascii="方正小标宋简体" w:eastAsia="方正小标宋简体" w:hAnsi="方正小标宋简体" w:cs="方正小标宋简体" w:hint="eastAsia"/>
          <w:sz w:val="72"/>
          <w:szCs w:val="72"/>
        </w:rPr>
        <w:t>年</w:t>
      </w:r>
    </w:p>
    <w:p w:rsidR="00897C46" w:rsidRDefault="00897C46" w:rsidP="00897C46">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淄博市公安局张店分局</w:t>
      </w:r>
    </w:p>
    <w:p w:rsidR="00897C46" w:rsidRDefault="00897C46" w:rsidP="00897C46">
      <w:pPr>
        <w:jc w:val="center"/>
        <w:rPr>
          <w:rFonts w:ascii="文星简大标宋" w:eastAsia="文星简大标宋"/>
          <w:sz w:val="84"/>
          <w:szCs w:val="84"/>
        </w:rPr>
      </w:pPr>
      <w:r>
        <w:rPr>
          <w:rFonts w:ascii="方正小标宋简体" w:eastAsia="方正小标宋简体" w:hAnsi="方正小标宋简体" w:cs="方正小标宋简体" w:hint="eastAsia"/>
          <w:sz w:val="72"/>
          <w:szCs w:val="72"/>
        </w:rPr>
        <w:t>预算</w:t>
      </w:r>
    </w:p>
    <w:p w:rsidR="00897C46" w:rsidRP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6476B7" w:rsidRDefault="006476B7"/>
    <w:p w:rsidR="006476B7" w:rsidRDefault="006476B7"/>
    <w:p w:rsidR="006476B7" w:rsidRDefault="006476B7"/>
    <w:p w:rsidR="006476B7" w:rsidRDefault="006476B7"/>
    <w:p w:rsidR="00897C46" w:rsidRDefault="00897C46">
      <w:pPr>
        <w:spacing w:line="580" w:lineRule="exact"/>
      </w:pPr>
    </w:p>
    <w:p w:rsidR="000C3E74" w:rsidRDefault="000C3E74">
      <w:pPr>
        <w:spacing w:line="580" w:lineRule="exact"/>
        <w:jc w:val="center"/>
        <w:rPr>
          <w:rFonts w:eastAsia="黑体"/>
          <w:sz w:val="44"/>
          <w:szCs w:val="44"/>
        </w:rPr>
      </w:pPr>
    </w:p>
    <w:p w:rsidR="006476B7" w:rsidRDefault="006476B7">
      <w:pPr>
        <w:spacing w:line="580" w:lineRule="exact"/>
        <w:jc w:val="center"/>
        <w:rPr>
          <w:rFonts w:eastAsia="黑体"/>
          <w:sz w:val="44"/>
          <w:szCs w:val="44"/>
        </w:rPr>
      </w:pPr>
    </w:p>
    <w:p w:rsidR="00897C46" w:rsidRDefault="00897C46">
      <w:pPr>
        <w:spacing w:line="580" w:lineRule="exact"/>
        <w:jc w:val="center"/>
        <w:rPr>
          <w:rFonts w:eastAsia="黑体"/>
          <w:sz w:val="44"/>
          <w:szCs w:val="44"/>
        </w:rPr>
      </w:pPr>
      <w:r>
        <w:rPr>
          <w:rFonts w:eastAsia="黑体"/>
          <w:sz w:val="44"/>
          <w:szCs w:val="44"/>
        </w:rPr>
        <w:t>目</w:t>
      </w:r>
      <w:r>
        <w:rPr>
          <w:rFonts w:eastAsia="黑体"/>
          <w:sz w:val="44"/>
          <w:szCs w:val="44"/>
        </w:rPr>
        <w:t xml:space="preserve">  </w:t>
      </w:r>
      <w:r>
        <w:rPr>
          <w:rFonts w:eastAsia="黑体"/>
          <w:sz w:val="44"/>
          <w:szCs w:val="44"/>
        </w:rPr>
        <w:t>录</w:t>
      </w:r>
    </w:p>
    <w:p w:rsidR="00897C46" w:rsidRDefault="00897C46">
      <w:pPr>
        <w:spacing w:line="580" w:lineRule="exact"/>
        <w:jc w:val="center"/>
        <w:rPr>
          <w:rFonts w:eastAsia="黑体"/>
          <w:sz w:val="44"/>
          <w:szCs w:val="44"/>
        </w:rPr>
      </w:pPr>
    </w:p>
    <w:p w:rsidR="00897C46" w:rsidRDefault="00897C46">
      <w:pPr>
        <w:spacing w:line="580" w:lineRule="exact"/>
        <w:rPr>
          <w:rFonts w:eastAsia="黑体"/>
          <w:sz w:val="36"/>
          <w:szCs w:val="36"/>
        </w:rPr>
      </w:pPr>
      <w:r>
        <w:rPr>
          <w:rFonts w:eastAsia="黑体"/>
          <w:sz w:val="36"/>
          <w:szCs w:val="36"/>
        </w:rPr>
        <w:t>第一部分</w:t>
      </w:r>
      <w:r>
        <w:rPr>
          <w:rFonts w:eastAsia="黑体"/>
          <w:sz w:val="36"/>
          <w:szCs w:val="36"/>
        </w:rPr>
        <w:t xml:space="preserve"> </w:t>
      </w:r>
      <w:r w:rsidR="00047E14">
        <w:rPr>
          <w:rFonts w:eastAsia="黑体" w:hint="eastAsia"/>
          <w:sz w:val="36"/>
          <w:szCs w:val="36"/>
        </w:rPr>
        <w:t>单位</w:t>
      </w:r>
      <w:r>
        <w:rPr>
          <w:rFonts w:eastAsia="黑体"/>
          <w:sz w:val="36"/>
          <w:szCs w:val="36"/>
        </w:rPr>
        <w:t>概况</w:t>
      </w:r>
    </w:p>
    <w:p w:rsidR="00897C46" w:rsidRDefault="00897C46">
      <w:pPr>
        <w:numPr>
          <w:ilvl w:val="0"/>
          <w:numId w:val="1"/>
        </w:numPr>
        <w:spacing w:line="580" w:lineRule="exact"/>
        <w:rPr>
          <w:rFonts w:eastAsia="黑体"/>
          <w:sz w:val="32"/>
          <w:szCs w:val="32"/>
        </w:rPr>
      </w:pPr>
      <w:r>
        <w:rPr>
          <w:rFonts w:eastAsia="黑体"/>
          <w:sz w:val="32"/>
          <w:szCs w:val="32"/>
        </w:rPr>
        <w:t>主要职能</w:t>
      </w:r>
    </w:p>
    <w:p w:rsidR="00897C46" w:rsidRDefault="00047E14">
      <w:pPr>
        <w:spacing w:line="580" w:lineRule="exact"/>
        <w:ind w:left="640"/>
        <w:rPr>
          <w:rFonts w:eastAsia="黑体"/>
          <w:sz w:val="32"/>
          <w:szCs w:val="32"/>
        </w:rPr>
      </w:pPr>
      <w:r>
        <w:rPr>
          <w:rFonts w:eastAsia="黑体"/>
          <w:sz w:val="32"/>
          <w:szCs w:val="32"/>
        </w:rPr>
        <w:t>二、</w:t>
      </w:r>
      <w:r>
        <w:rPr>
          <w:rFonts w:eastAsia="黑体" w:hint="eastAsia"/>
          <w:sz w:val="32"/>
          <w:szCs w:val="32"/>
        </w:rPr>
        <w:t>单位</w:t>
      </w:r>
      <w:r w:rsidR="00897C46">
        <w:rPr>
          <w:rFonts w:eastAsia="黑体"/>
          <w:sz w:val="32"/>
          <w:szCs w:val="32"/>
        </w:rPr>
        <w:t>预算单位构成</w:t>
      </w:r>
      <w:r w:rsidR="00897C46">
        <w:rPr>
          <w:rFonts w:eastAsia="黑体"/>
          <w:sz w:val="32"/>
          <w:szCs w:val="32"/>
        </w:rPr>
        <w:t xml:space="preserve"> </w:t>
      </w:r>
    </w:p>
    <w:p w:rsidR="00897C46" w:rsidRDefault="00897C46">
      <w:pPr>
        <w:spacing w:line="580" w:lineRule="exact"/>
        <w:rPr>
          <w:rFonts w:eastAsia="黑体"/>
          <w:sz w:val="36"/>
          <w:szCs w:val="36"/>
        </w:rPr>
      </w:pPr>
      <w:r>
        <w:rPr>
          <w:rFonts w:eastAsia="黑体"/>
          <w:sz w:val="36"/>
          <w:szCs w:val="36"/>
        </w:rPr>
        <w:t>第二部分</w:t>
      </w:r>
      <w:r>
        <w:rPr>
          <w:rFonts w:eastAsia="黑体"/>
          <w:sz w:val="36"/>
          <w:szCs w:val="36"/>
        </w:rPr>
        <w:t xml:space="preserve"> </w:t>
      </w:r>
      <w:r w:rsidR="00D72ED7">
        <w:rPr>
          <w:rFonts w:eastAsia="黑体"/>
          <w:sz w:val="36"/>
          <w:szCs w:val="36"/>
        </w:rPr>
        <w:t>2021</w:t>
      </w:r>
      <w:r w:rsidR="00BE0925">
        <w:rPr>
          <w:rFonts w:eastAsia="黑体"/>
          <w:sz w:val="36"/>
          <w:szCs w:val="36"/>
        </w:rPr>
        <w:t>年</w:t>
      </w:r>
      <w:r w:rsidR="00BE0925">
        <w:rPr>
          <w:rFonts w:eastAsia="黑体" w:hint="eastAsia"/>
          <w:sz w:val="36"/>
          <w:szCs w:val="36"/>
        </w:rPr>
        <w:t>单位</w:t>
      </w:r>
      <w:r>
        <w:rPr>
          <w:rFonts w:eastAsia="黑体"/>
          <w:sz w:val="36"/>
          <w:szCs w:val="36"/>
        </w:rPr>
        <w:t>预算表</w:t>
      </w:r>
    </w:p>
    <w:p w:rsidR="00897C46" w:rsidRDefault="00897C46">
      <w:pPr>
        <w:spacing w:line="580" w:lineRule="exact"/>
        <w:ind w:firstLineChars="200" w:firstLine="640"/>
        <w:rPr>
          <w:rFonts w:eastAsia="黑体"/>
          <w:sz w:val="32"/>
          <w:szCs w:val="32"/>
        </w:rPr>
      </w:pPr>
      <w:r>
        <w:rPr>
          <w:rFonts w:eastAsia="黑体"/>
          <w:sz w:val="32"/>
          <w:szCs w:val="32"/>
        </w:rPr>
        <w:t>一、收支预算总表</w:t>
      </w:r>
    </w:p>
    <w:p w:rsidR="00897C46" w:rsidRDefault="00897C46">
      <w:pPr>
        <w:spacing w:line="580" w:lineRule="exact"/>
        <w:ind w:firstLineChars="200" w:firstLine="640"/>
        <w:rPr>
          <w:rFonts w:eastAsia="黑体"/>
          <w:sz w:val="32"/>
          <w:szCs w:val="32"/>
        </w:rPr>
      </w:pPr>
      <w:r>
        <w:rPr>
          <w:rFonts w:eastAsia="黑体"/>
          <w:sz w:val="32"/>
          <w:szCs w:val="32"/>
        </w:rPr>
        <w:t>二、收入预算表</w:t>
      </w:r>
    </w:p>
    <w:p w:rsidR="00897C46" w:rsidRDefault="00897C46">
      <w:pPr>
        <w:spacing w:line="580" w:lineRule="exact"/>
        <w:ind w:firstLineChars="200" w:firstLine="640"/>
        <w:rPr>
          <w:rFonts w:eastAsia="黑体"/>
          <w:sz w:val="32"/>
          <w:szCs w:val="32"/>
        </w:rPr>
      </w:pPr>
      <w:r>
        <w:rPr>
          <w:rFonts w:eastAsia="黑体"/>
          <w:sz w:val="32"/>
          <w:szCs w:val="32"/>
        </w:rPr>
        <w:t>三、支出预算表</w:t>
      </w:r>
    </w:p>
    <w:p w:rsidR="00897C46" w:rsidRDefault="00897C46">
      <w:pPr>
        <w:spacing w:line="580" w:lineRule="exact"/>
        <w:ind w:firstLineChars="200" w:firstLine="640"/>
        <w:rPr>
          <w:rFonts w:eastAsia="黑体"/>
          <w:sz w:val="32"/>
          <w:szCs w:val="32"/>
        </w:rPr>
      </w:pPr>
      <w:r>
        <w:rPr>
          <w:rFonts w:eastAsia="黑体"/>
          <w:sz w:val="32"/>
          <w:szCs w:val="32"/>
        </w:rPr>
        <w:t>四、财政拨款收支预算</w:t>
      </w:r>
      <w:r>
        <w:rPr>
          <w:rFonts w:eastAsia="黑体" w:hint="eastAsia"/>
          <w:sz w:val="32"/>
          <w:szCs w:val="32"/>
        </w:rPr>
        <w:t>总</w:t>
      </w:r>
      <w:r>
        <w:rPr>
          <w:rFonts w:eastAsia="黑体"/>
          <w:sz w:val="32"/>
          <w:szCs w:val="32"/>
        </w:rPr>
        <w:t>表</w:t>
      </w:r>
    </w:p>
    <w:p w:rsidR="00897C46" w:rsidRDefault="00897C46">
      <w:pPr>
        <w:spacing w:line="580" w:lineRule="exact"/>
        <w:ind w:firstLineChars="200" w:firstLine="640"/>
        <w:rPr>
          <w:rFonts w:eastAsia="黑体"/>
          <w:sz w:val="32"/>
          <w:szCs w:val="32"/>
        </w:rPr>
      </w:pPr>
      <w:r>
        <w:rPr>
          <w:rFonts w:eastAsia="黑体"/>
          <w:sz w:val="32"/>
          <w:szCs w:val="32"/>
        </w:rPr>
        <w:t>五、一般公共预算支出表</w:t>
      </w:r>
    </w:p>
    <w:p w:rsidR="00897C46" w:rsidRDefault="00897C46">
      <w:pPr>
        <w:spacing w:line="580" w:lineRule="exact"/>
        <w:ind w:firstLineChars="200" w:firstLine="640"/>
        <w:rPr>
          <w:rFonts w:eastAsia="黑体"/>
          <w:sz w:val="32"/>
          <w:szCs w:val="32"/>
        </w:rPr>
      </w:pPr>
      <w:r>
        <w:rPr>
          <w:rFonts w:eastAsia="黑体"/>
          <w:sz w:val="32"/>
          <w:szCs w:val="32"/>
        </w:rPr>
        <w:t>六、政府性基金</w:t>
      </w:r>
      <w:r>
        <w:rPr>
          <w:rFonts w:eastAsia="黑体" w:hint="eastAsia"/>
          <w:sz w:val="32"/>
          <w:szCs w:val="32"/>
        </w:rPr>
        <w:t>支出预算</w:t>
      </w:r>
      <w:r>
        <w:rPr>
          <w:rFonts w:eastAsia="黑体"/>
          <w:sz w:val="32"/>
          <w:szCs w:val="32"/>
        </w:rPr>
        <w:t>表</w:t>
      </w:r>
    </w:p>
    <w:p w:rsidR="00E65707" w:rsidRPr="00E65707" w:rsidRDefault="00E65707">
      <w:pPr>
        <w:spacing w:line="580" w:lineRule="exact"/>
        <w:ind w:firstLineChars="200" w:firstLine="640"/>
        <w:rPr>
          <w:rFonts w:eastAsia="黑体"/>
          <w:sz w:val="32"/>
          <w:szCs w:val="32"/>
        </w:rPr>
      </w:pPr>
      <w:r w:rsidRPr="00E65707">
        <w:rPr>
          <w:rFonts w:eastAsia="黑体" w:hint="eastAsia"/>
          <w:sz w:val="32"/>
          <w:szCs w:val="32"/>
        </w:rPr>
        <w:t>七、国有资本经营预算支出表</w:t>
      </w:r>
    </w:p>
    <w:p w:rsidR="00897C46" w:rsidRDefault="00E65707">
      <w:pPr>
        <w:spacing w:line="580" w:lineRule="exact"/>
        <w:ind w:firstLineChars="200" w:firstLine="640"/>
        <w:rPr>
          <w:rFonts w:eastAsia="黑体"/>
          <w:sz w:val="32"/>
          <w:szCs w:val="32"/>
        </w:rPr>
      </w:pPr>
      <w:r>
        <w:rPr>
          <w:rFonts w:eastAsia="黑体"/>
          <w:sz w:val="32"/>
          <w:szCs w:val="32"/>
        </w:rPr>
        <w:t>八</w:t>
      </w:r>
      <w:r w:rsidR="00897C46">
        <w:rPr>
          <w:rFonts w:eastAsia="黑体"/>
          <w:sz w:val="32"/>
          <w:szCs w:val="32"/>
        </w:rPr>
        <w:t>、财政拨款安排的基本支出预算表（政府预算支出经济分类科目）</w:t>
      </w:r>
    </w:p>
    <w:p w:rsidR="00897C46" w:rsidRDefault="00E65707">
      <w:pPr>
        <w:spacing w:line="580" w:lineRule="exact"/>
        <w:ind w:firstLineChars="200" w:firstLine="640"/>
        <w:rPr>
          <w:rFonts w:eastAsia="黑体"/>
          <w:sz w:val="32"/>
          <w:szCs w:val="32"/>
        </w:rPr>
      </w:pPr>
      <w:r>
        <w:rPr>
          <w:rFonts w:eastAsia="黑体"/>
          <w:sz w:val="32"/>
          <w:szCs w:val="32"/>
        </w:rPr>
        <w:t>九</w:t>
      </w:r>
      <w:r w:rsidR="00897C46">
        <w:rPr>
          <w:rFonts w:eastAsia="黑体"/>
          <w:sz w:val="32"/>
          <w:szCs w:val="32"/>
        </w:rPr>
        <w:t>、财政拨款安排的基本支出预算表（</w:t>
      </w:r>
      <w:r w:rsidR="00047E14">
        <w:rPr>
          <w:rFonts w:eastAsia="黑体"/>
          <w:sz w:val="32"/>
          <w:szCs w:val="32"/>
        </w:rPr>
        <w:t>单位</w:t>
      </w:r>
      <w:r w:rsidR="00897C46">
        <w:rPr>
          <w:rFonts w:eastAsia="黑体"/>
          <w:sz w:val="32"/>
          <w:szCs w:val="32"/>
        </w:rPr>
        <w:t>预算支出经济分类科目）</w:t>
      </w:r>
    </w:p>
    <w:p w:rsidR="00E65707" w:rsidRPr="00E65707" w:rsidRDefault="00897C46" w:rsidP="00E65707">
      <w:pPr>
        <w:spacing w:line="580" w:lineRule="exact"/>
        <w:ind w:firstLineChars="200" w:firstLine="640"/>
        <w:rPr>
          <w:rFonts w:eastAsia="黑体"/>
          <w:sz w:val="32"/>
          <w:szCs w:val="32"/>
        </w:rPr>
      </w:pPr>
      <w:r>
        <w:rPr>
          <w:rFonts w:eastAsia="黑体"/>
          <w:sz w:val="32"/>
          <w:szCs w:val="32"/>
        </w:rPr>
        <w:t>十、</w:t>
      </w:r>
      <w:r w:rsidR="00E65707" w:rsidRPr="00E65707">
        <w:rPr>
          <w:rFonts w:eastAsia="黑体" w:hint="eastAsia"/>
          <w:sz w:val="32"/>
          <w:szCs w:val="32"/>
        </w:rPr>
        <w:t>项目支出预算表</w:t>
      </w:r>
    </w:p>
    <w:p w:rsidR="00E65707" w:rsidRDefault="00E65707" w:rsidP="00E65707">
      <w:pPr>
        <w:spacing w:line="580" w:lineRule="exact"/>
        <w:ind w:firstLineChars="200" w:firstLine="640"/>
        <w:rPr>
          <w:rFonts w:eastAsia="黑体"/>
          <w:sz w:val="32"/>
          <w:szCs w:val="32"/>
        </w:rPr>
      </w:pPr>
      <w:r>
        <w:rPr>
          <w:rFonts w:eastAsia="黑体" w:hint="eastAsia"/>
          <w:sz w:val="32"/>
          <w:szCs w:val="32"/>
        </w:rPr>
        <w:t>十一</w:t>
      </w:r>
      <w:r>
        <w:rPr>
          <w:rFonts w:eastAsia="黑体"/>
          <w:sz w:val="32"/>
          <w:szCs w:val="32"/>
        </w:rPr>
        <w:t>、政府采购预算表</w:t>
      </w:r>
    </w:p>
    <w:p w:rsidR="00897C46" w:rsidRDefault="00E65707">
      <w:pPr>
        <w:spacing w:line="580" w:lineRule="exact"/>
        <w:ind w:firstLineChars="200" w:firstLine="640"/>
        <w:rPr>
          <w:rFonts w:eastAsia="黑体"/>
          <w:sz w:val="32"/>
          <w:szCs w:val="32"/>
        </w:rPr>
      </w:pPr>
      <w:r>
        <w:rPr>
          <w:rFonts w:eastAsia="黑体" w:hint="eastAsia"/>
          <w:sz w:val="32"/>
          <w:szCs w:val="32"/>
        </w:rPr>
        <w:t>十二、</w:t>
      </w:r>
      <w:r w:rsidR="00897C46">
        <w:rPr>
          <w:rFonts w:eastAsia="黑体"/>
          <w:sz w:val="32"/>
          <w:szCs w:val="32"/>
        </w:rPr>
        <w:t>一般公共预算财政拨款</w:t>
      </w:r>
      <w:r w:rsidR="00897C46">
        <w:rPr>
          <w:rFonts w:eastAsia="黑体" w:hint="eastAsia"/>
          <w:sz w:val="32"/>
          <w:szCs w:val="32"/>
        </w:rPr>
        <w:t>安排的</w:t>
      </w:r>
      <w:r w:rsidR="00897C46">
        <w:rPr>
          <w:rFonts w:eastAsia="黑体"/>
          <w:sz w:val="32"/>
          <w:szCs w:val="32"/>
        </w:rPr>
        <w:t>“</w:t>
      </w:r>
      <w:r w:rsidR="00897C46">
        <w:rPr>
          <w:rFonts w:eastAsia="黑体"/>
          <w:sz w:val="32"/>
          <w:szCs w:val="32"/>
        </w:rPr>
        <w:t>三公</w:t>
      </w:r>
      <w:r w:rsidR="00897C46">
        <w:rPr>
          <w:rFonts w:eastAsia="黑体"/>
          <w:sz w:val="32"/>
          <w:szCs w:val="32"/>
        </w:rPr>
        <w:t>”</w:t>
      </w:r>
      <w:r w:rsidR="00897C46">
        <w:rPr>
          <w:rFonts w:eastAsia="黑体"/>
          <w:sz w:val="32"/>
          <w:szCs w:val="32"/>
        </w:rPr>
        <w:t>经费支出表</w:t>
      </w:r>
    </w:p>
    <w:p w:rsidR="00897C46" w:rsidRDefault="00897C46">
      <w:pPr>
        <w:spacing w:line="580" w:lineRule="exact"/>
        <w:ind w:left="1602" w:hangingChars="445" w:hanging="1602"/>
        <w:rPr>
          <w:rFonts w:eastAsia="黑体"/>
          <w:sz w:val="36"/>
          <w:szCs w:val="36"/>
        </w:rPr>
      </w:pPr>
      <w:r>
        <w:rPr>
          <w:rFonts w:eastAsia="黑体"/>
          <w:sz w:val="36"/>
          <w:szCs w:val="36"/>
        </w:rPr>
        <w:t>第三部分</w:t>
      </w:r>
      <w:r>
        <w:rPr>
          <w:rFonts w:eastAsia="黑体"/>
          <w:sz w:val="36"/>
          <w:szCs w:val="36"/>
        </w:rPr>
        <w:t xml:space="preserve"> </w:t>
      </w:r>
      <w:r w:rsidR="00D72ED7">
        <w:rPr>
          <w:rFonts w:eastAsia="黑体"/>
          <w:sz w:val="36"/>
          <w:szCs w:val="36"/>
        </w:rPr>
        <w:t>2021</w:t>
      </w:r>
      <w:r w:rsidR="00BE0925">
        <w:rPr>
          <w:rFonts w:eastAsia="黑体"/>
          <w:sz w:val="36"/>
          <w:szCs w:val="36"/>
        </w:rPr>
        <w:t>年</w:t>
      </w:r>
      <w:r w:rsidR="00BE0925">
        <w:rPr>
          <w:rFonts w:eastAsia="黑体" w:hint="eastAsia"/>
          <w:sz w:val="36"/>
          <w:szCs w:val="36"/>
        </w:rPr>
        <w:t>单位</w:t>
      </w:r>
      <w:r>
        <w:rPr>
          <w:rFonts w:eastAsia="黑体"/>
          <w:sz w:val="36"/>
          <w:szCs w:val="36"/>
        </w:rPr>
        <w:t>预算情况和重要事项说明</w:t>
      </w:r>
    </w:p>
    <w:p w:rsidR="00897C46" w:rsidRDefault="00897C46">
      <w:pPr>
        <w:rPr>
          <w:rFonts w:eastAsia="黑体"/>
          <w:sz w:val="36"/>
          <w:szCs w:val="36"/>
        </w:rPr>
      </w:pPr>
      <w:r>
        <w:rPr>
          <w:rFonts w:eastAsia="黑体"/>
          <w:sz w:val="36"/>
          <w:szCs w:val="36"/>
        </w:rPr>
        <w:t>第四部分</w:t>
      </w:r>
      <w:r>
        <w:rPr>
          <w:rFonts w:eastAsia="黑体"/>
          <w:sz w:val="36"/>
          <w:szCs w:val="36"/>
        </w:rPr>
        <w:t xml:space="preserve"> </w:t>
      </w:r>
      <w:r>
        <w:rPr>
          <w:rFonts w:eastAsia="黑体"/>
          <w:sz w:val="36"/>
          <w:szCs w:val="36"/>
        </w:rPr>
        <w:t>名词解释</w:t>
      </w:r>
    </w:p>
    <w:p w:rsidR="00897C46" w:rsidRDefault="00897C46">
      <w:pPr>
        <w:rPr>
          <w:rFonts w:ascii="黑体" w:eastAsia="黑体" w:hAnsi="黑体" w:cs="黑体"/>
          <w:b/>
          <w:sz w:val="52"/>
          <w:szCs w:val="52"/>
        </w:rPr>
      </w:pPr>
      <w:r>
        <w:rPr>
          <w:rFonts w:eastAsia="黑体"/>
          <w:b/>
          <w:sz w:val="36"/>
          <w:szCs w:val="36"/>
        </w:rPr>
        <w:br w:type="page"/>
      </w:r>
    </w:p>
    <w:p w:rsidR="00897C46" w:rsidRDefault="00897C46">
      <w:pPr>
        <w:rPr>
          <w:rFonts w:ascii="黑体" w:eastAsia="黑体" w:hAnsi="黑体" w:cs="黑体"/>
          <w:b/>
          <w:sz w:val="52"/>
          <w:szCs w:val="52"/>
        </w:rPr>
      </w:pPr>
    </w:p>
    <w:p w:rsidR="00897C46" w:rsidRDefault="00897C46">
      <w:pPr>
        <w:rPr>
          <w:rFonts w:eastAsia="黑体"/>
          <w:sz w:val="52"/>
          <w:szCs w:val="52"/>
        </w:rPr>
      </w:pPr>
      <w:r>
        <w:rPr>
          <w:rFonts w:eastAsia="黑体"/>
          <w:sz w:val="52"/>
          <w:szCs w:val="52"/>
        </w:rPr>
        <w:t>第一部分</w:t>
      </w:r>
      <w:r>
        <w:rPr>
          <w:rFonts w:eastAsia="黑体"/>
          <w:sz w:val="52"/>
          <w:szCs w:val="52"/>
        </w:rPr>
        <w:t xml:space="preserve"> </w:t>
      </w:r>
    </w:p>
    <w:p w:rsidR="00897C46" w:rsidRDefault="00897C46">
      <w:pPr>
        <w:ind w:firstLineChars="200" w:firstLine="1040"/>
        <w:rPr>
          <w:rFonts w:eastAsia="黑体"/>
          <w:sz w:val="52"/>
          <w:szCs w:val="52"/>
        </w:rPr>
      </w:pPr>
    </w:p>
    <w:p w:rsidR="00897C46" w:rsidRDefault="00897C46">
      <w:pPr>
        <w:ind w:firstLineChars="200" w:firstLine="1040"/>
        <w:rPr>
          <w:rFonts w:eastAsia="黑体"/>
          <w:sz w:val="52"/>
          <w:szCs w:val="52"/>
        </w:rPr>
      </w:pPr>
    </w:p>
    <w:p w:rsidR="00897C46" w:rsidRDefault="00BE0925">
      <w:pPr>
        <w:jc w:val="center"/>
        <w:rPr>
          <w:rFonts w:eastAsia="黑体"/>
          <w:sz w:val="52"/>
          <w:szCs w:val="52"/>
        </w:rPr>
      </w:pPr>
      <w:r>
        <w:rPr>
          <w:rFonts w:eastAsia="黑体" w:hint="eastAsia"/>
          <w:sz w:val="52"/>
          <w:szCs w:val="52"/>
        </w:rPr>
        <w:t>单位</w:t>
      </w:r>
      <w:r w:rsidR="00897C46">
        <w:rPr>
          <w:rFonts w:eastAsia="黑体"/>
          <w:sz w:val="52"/>
          <w:szCs w:val="52"/>
        </w:rPr>
        <w:t>概况</w:t>
      </w: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rsidP="00897C46">
      <w:pPr>
        <w:numPr>
          <w:ilvl w:val="0"/>
          <w:numId w:val="1"/>
        </w:numPr>
        <w:spacing w:line="580" w:lineRule="exact"/>
        <w:rPr>
          <w:rFonts w:eastAsia="黑体"/>
          <w:sz w:val="32"/>
          <w:szCs w:val="32"/>
        </w:rPr>
      </w:pPr>
      <w:r>
        <w:rPr>
          <w:rFonts w:eastAsia="黑体"/>
          <w:b/>
          <w:sz w:val="36"/>
          <w:szCs w:val="36"/>
        </w:rPr>
        <w:br w:type="page"/>
      </w:r>
      <w:r>
        <w:rPr>
          <w:rFonts w:eastAsia="黑体"/>
          <w:sz w:val="32"/>
          <w:szCs w:val="32"/>
        </w:rPr>
        <w:lastRenderedPageBreak/>
        <w:t>主要职能</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（一）贯彻执行党和国家、省、市有关公安工作的方针、政策和法律法规，研究制定我区公安工作的政策规章和意见，并组织实施。</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（二）掌握控制危害国内安全和影响我区社会稳定的情报和动态，分析研究治安形势和刑事犯罪特点，制定预防、打击对策和措施。</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（三）组织实施案件的侦破工作；侦破危害国家安全的案件及经济犯罪和其他刑事犯罪案件；组织指挥重特大系列案件的侦破和全区性的集中打击、搜捕、堵截等统一行动。</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四）依法查处危害社会治安秩序行为和社会丑恶现象；依法管理公共场所、户籍、居民身份证、爆炸物品、枪支弹药、危险物品和特种行业等工作；组织处置重大骚乱、重大群体性闹事、非法游行、非法聚集等影响社会稳定的非法活动和治安事故，侦破治安案件和生产责任事故案件。</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（五）组织和实施出入境管理和外国人在区内居留、旅行的有关管理工作。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（六）指导、监督全区消防工作，组织指挥重特大火灾的扑救和其他严重灾害事故的抢险救灾。</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（七）依法监督机关、团体、企事业单位和重点建设工程的治安保卫工作以及群众性治安保卫组织的治安防范工作。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（八）组织实施对公共信息网络和国际互联网的安全监察工作。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（九）指导、监督全区公安机关依法承担的执行刑罚和对看守所、治安拘留所的管理工作。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（十）负责对卖淫、嫖娼、吸毒人员的收容教育和戒毒工作；负责外执</w:t>
      </w:r>
      <w:r w:rsidRPr="001B3B30">
        <w:rPr>
          <w:rFonts w:ascii="仿宋_GB2312" w:eastAsia="仿宋_GB2312" w:hint="eastAsia"/>
          <w:sz w:val="30"/>
          <w:szCs w:val="30"/>
        </w:rPr>
        <w:lastRenderedPageBreak/>
        <w:t>犯的管理和控制工作。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（十一）组织实施对来我区的党和国家领导人、重要外宾等警卫对象及重要会议的安全警卫工作。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（十二）组织开展全区公安信息技术、刑事技术和行动技术的研究和建设，为各类案件的侦破提供技术保障和行动支援；组织指导全区的公安科学技术工作。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（十三）组织实施全区公安机关装备、被装和经费等警务保障工作。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（十四）制定并组织实施全区公安队伍建设和教育训练规划；组织开展公安宣传和公安系统的表彰奖励活动。</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（十五）组织实施全区公安机关督查工作；按规定权限实施对干部的监督和重大事项的督察；查处全区公安队伍违法违纪案件。</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（十六）领导和管理列入张店公安分局序列的公安机构业务工作和队伍建设工作。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（十七）承办区委、区政府和市公安局交办的其他事项。</w:t>
      </w:r>
    </w:p>
    <w:p w:rsidR="00897C46" w:rsidRPr="001B3B30"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Pr="001B3B30" w:rsidRDefault="00897C46" w:rsidP="00897C46">
      <w:pPr>
        <w:spacing w:line="600" w:lineRule="exact"/>
        <w:ind w:firstLineChars="200" w:firstLine="600"/>
        <w:rPr>
          <w:rFonts w:ascii="仿宋_GB2312" w:eastAsia="仿宋_GB2312"/>
          <w:sz w:val="30"/>
          <w:szCs w:val="30"/>
        </w:rPr>
      </w:pPr>
    </w:p>
    <w:p w:rsidR="00D8627F" w:rsidRDefault="00D8627F" w:rsidP="00897C46">
      <w:pPr>
        <w:spacing w:line="580" w:lineRule="exact"/>
        <w:ind w:firstLineChars="200" w:firstLine="640"/>
        <w:rPr>
          <w:rFonts w:eastAsia="黑体"/>
          <w:sz w:val="32"/>
          <w:szCs w:val="32"/>
        </w:rPr>
        <w:sectPr w:rsidR="00D8627F" w:rsidSect="00F618F6">
          <w:footerReference w:type="even" r:id="rId8"/>
          <w:footerReference w:type="default" r:id="rId9"/>
          <w:pgSz w:w="11906" w:h="16838"/>
          <w:pgMar w:top="1440" w:right="952" w:bottom="1440" w:left="1066" w:header="851" w:footer="992" w:gutter="0"/>
          <w:pgNumType w:start="0"/>
          <w:cols w:space="720"/>
          <w:titlePg/>
          <w:docGrid w:type="lines" w:linePitch="312"/>
        </w:sectPr>
      </w:pPr>
    </w:p>
    <w:p w:rsidR="00897C46" w:rsidRDefault="00897C46" w:rsidP="00897C46">
      <w:pPr>
        <w:spacing w:line="580" w:lineRule="exact"/>
        <w:ind w:firstLineChars="200" w:firstLine="640"/>
        <w:rPr>
          <w:rFonts w:eastAsia="黑体"/>
          <w:sz w:val="32"/>
          <w:szCs w:val="32"/>
        </w:rPr>
      </w:pPr>
      <w:r>
        <w:rPr>
          <w:rFonts w:eastAsia="黑体"/>
          <w:sz w:val="32"/>
          <w:szCs w:val="32"/>
        </w:rPr>
        <w:lastRenderedPageBreak/>
        <w:t>二、</w:t>
      </w:r>
      <w:r w:rsidR="00047E14">
        <w:rPr>
          <w:rFonts w:eastAsia="黑体"/>
          <w:sz w:val="32"/>
          <w:szCs w:val="32"/>
        </w:rPr>
        <w:t>单位</w:t>
      </w:r>
      <w:r>
        <w:rPr>
          <w:rFonts w:eastAsia="黑体"/>
          <w:sz w:val="32"/>
          <w:szCs w:val="32"/>
        </w:rPr>
        <w:t>预算单位构成</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淄博市公安局张店分局</w:t>
      </w:r>
      <w:r w:rsidR="00BE0925">
        <w:rPr>
          <w:rFonts w:eastAsia="仿宋_GB2312" w:hint="eastAsia"/>
          <w:sz w:val="32"/>
          <w:szCs w:val="32"/>
        </w:rPr>
        <w:t>单位</w:t>
      </w:r>
      <w:r>
        <w:rPr>
          <w:rFonts w:eastAsia="仿宋_GB2312" w:hint="eastAsia"/>
          <w:sz w:val="32"/>
          <w:szCs w:val="32"/>
        </w:rPr>
        <w:t>预算包括：局机关预算、局属大队和派出机构预算。</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纳入淄博市公安局张店分局</w:t>
      </w:r>
      <w:r>
        <w:rPr>
          <w:rFonts w:eastAsia="仿宋_GB2312" w:hint="eastAsia"/>
          <w:sz w:val="32"/>
          <w:szCs w:val="32"/>
        </w:rPr>
        <w:t>2021</w:t>
      </w:r>
      <w:r>
        <w:rPr>
          <w:rFonts w:eastAsia="仿宋_GB2312" w:hint="eastAsia"/>
          <w:sz w:val="32"/>
          <w:szCs w:val="32"/>
        </w:rPr>
        <w:t>年</w:t>
      </w:r>
      <w:r w:rsidR="00BE0925">
        <w:rPr>
          <w:rFonts w:eastAsia="仿宋_GB2312" w:hint="eastAsia"/>
          <w:sz w:val="32"/>
          <w:szCs w:val="32"/>
        </w:rPr>
        <w:t>单位</w:t>
      </w:r>
      <w:r>
        <w:rPr>
          <w:rFonts w:eastAsia="仿宋_GB2312" w:hint="eastAsia"/>
          <w:sz w:val="32"/>
          <w:szCs w:val="32"/>
        </w:rPr>
        <w:t>预算编制范围的二级预算单位包括：</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w:t>
      </w:r>
      <w:r>
        <w:rPr>
          <w:rFonts w:eastAsia="仿宋_GB2312" w:hint="eastAsia"/>
          <w:sz w:val="32"/>
          <w:szCs w:val="32"/>
        </w:rPr>
        <w:t>、</w:t>
      </w:r>
      <w:r w:rsidRPr="0012776D">
        <w:rPr>
          <w:rFonts w:eastAsia="仿宋_GB2312" w:hint="eastAsia"/>
          <w:sz w:val="32"/>
          <w:szCs w:val="32"/>
        </w:rPr>
        <w:t>淄博市公安局张店分局局机关</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sidRPr="0012776D">
        <w:rPr>
          <w:rFonts w:eastAsia="仿宋_GB2312" w:hint="eastAsia"/>
          <w:sz w:val="32"/>
          <w:szCs w:val="32"/>
        </w:rPr>
        <w:t>2</w:t>
      </w:r>
      <w:r w:rsidRPr="0012776D">
        <w:rPr>
          <w:rFonts w:eastAsia="仿宋_GB2312" w:hint="eastAsia"/>
          <w:sz w:val="32"/>
          <w:szCs w:val="32"/>
        </w:rPr>
        <w:t>、淄博市公安局张店分局治安大队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3</w:t>
      </w:r>
      <w:r>
        <w:rPr>
          <w:rFonts w:eastAsia="仿宋_GB2312" w:hint="eastAsia"/>
          <w:sz w:val="32"/>
          <w:szCs w:val="32"/>
        </w:rPr>
        <w:t>、</w:t>
      </w:r>
      <w:r w:rsidRPr="0012776D">
        <w:rPr>
          <w:rFonts w:eastAsia="仿宋_GB2312" w:hint="eastAsia"/>
          <w:sz w:val="32"/>
          <w:szCs w:val="32"/>
        </w:rPr>
        <w:t>淄博市公安局张店分局刑侦大队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4</w:t>
      </w:r>
      <w:r>
        <w:rPr>
          <w:rFonts w:eastAsia="仿宋_GB2312" w:hint="eastAsia"/>
          <w:sz w:val="32"/>
          <w:szCs w:val="32"/>
        </w:rPr>
        <w:t>、</w:t>
      </w:r>
      <w:r w:rsidRPr="0012776D">
        <w:rPr>
          <w:rFonts w:eastAsia="仿宋_GB2312" w:hint="eastAsia"/>
          <w:sz w:val="32"/>
          <w:szCs w:val="32"/>
        </w:rPr>
        <w:t>淄博市公安局张店分局经侦大队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5</w:t>
      </w:r>
      <w:r>
        <w:rPr>
          <w:rFonts w:eastAsia="仿宋_GB2312" w:hint="eastAsia"/>
          <w:sz w:val="32"/>
          <w:szCs w:val="32"/>
        </w:rPr>
        <w:t>、</w:t>
      </w:r>
      <w:r w:rsidRPr="0012776D">
        <w:rPr>
          <w:rFonts w:eastAsia="仿宋_GB2312" w:hint="eastAsia"/>
          <w:sz w:val="32"/>
          <w:szCs w:val="32"/>
        </w:rPr>
        <w:t>淄博市公安局张店分局国保大队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6</w:t>
      </w:r>
      <w:r>
        <w:rPr>
          <w:rFonts w:eastAsia="仿宋_GB2312" w:hint="eastAsia"/>
          <w:sz w:val="32"/>
          <w:szCs w:val="32"/>
        </w:rPr>
        <w:t>、</w:t>
      </w:r>
      <w:r w:rsidRPr="0012776D">
        <w:rPr>
          <w:rFonts w:eastAsia="仿宋_GB2312" w:hint="eastAsia"/>
          <w:sz w:val="32"/>
          <w:szCs w:val="32"/>
        </w:rPr>
        <w:t>淄博市公安局张店分局特警大队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7</w:t>
      </w:r>
      <w:r>
        <w:rPr>
          <w:rFonts w:eastAsia="仿宋_GB2312" w:hint="eastAsia"/>
          <w:sz w:val="32"/>
          <w:szCs w:val="32"/>
        </w:rPr>
        <w:t>、</w:t>
      </w:r>
      <w:r w:rsidRPr="0012776D">
        <w:rPr>
          <w:rFonts w:eastAsia="仿宋_GB2312" w:hint="eastAsia"/>
          <w:sz w:val="32"/>
          <w:szCs w:val="32"/>
        </w:rPr>
        <w:t>淄博市公安局张店分局巡警大队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8</w:t>
      </w:r>
      <w:r>
        <w:rPr>
          <w:rFonts w:eastAsia="仿宋_GB2312" w:hint="eastAsia"/>
          <w:sz w:val="32"/>
          <w:szCs w:val="32"/>
        </w:rPr>
        <w:t>、</w:t>
      </w:r>
      <w:r w:rsidRPr="0012776D">
        <w:rPr>
          <w:rFonts w:eastAsia="仿宋_GB2312" w:hint="eastAsia"/>
          <w:sz w:val="32"/>
          <w:szCs w:val="32"/>
        </w:rPr>
        <w:t>淄博市公安局张店分局禁毒大队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9</w:t>
      </w:r>
      <w:r>
        <w:rPr>
          <w:rFonts w:eastAsia="仿宋_GB2312" w:hint="eastAsia"/>
          <w:sz w:val="32"/>
          <w:szCs w:val="32"/>
        </w:rPr>
        <w:t>、</w:t>
      </w:r>
      <w:r w:rsidRPr="0012776D">
        <w:rPr>
          <w:rFonts w:eastAsia="仿宋_GB2312" w:hint="eastAsia"/>
          <w:sz w:val="32"/>
          <w:szCs w:val="32"/>
        </w:rPr>
        <w:t>淄博市公安局张店分局直属大队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10</w:t>
      </w:r>
      <w:r>
        <w:rPr>
          <w:rFonts w:eastAsia="仿宋_GB2312" w:hint="eastAsia"/>
          <w:sz w:val="32"/>
          <w:szCs w:val="32"/>
        </w:rPr>
        <w:t>、</w:t>
      </w:r>
      <w:r w:rsidRPr="0012776D">
        <w:rPr>
          <w:rFonts w:eastAsia="仿宋_GB2312" w:hint="eastAsia"/>
          <w:sz w:val="32"/>
          <w:szCs w:val="32"/>
        </w:rPr>
        <w:t>淄博市公安局张店分局森林警察大队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11</w:t>
      </w:r>
      <w:r>
        <w:rPr>
          <w:rFonts w:eastAsia="仿宋_GB2312" w:hint="eastAsia"/>
          <w:sz w:val="32"/>
          <w:szCs w:val="32"/>
        </w:rPr>
        <w:t>、</w:t>
      </w:r>
      <w:r w:rsidRPr="0012776D">
        <w:rPr>
          <w:rFonts w:eastAsia="仿宋_GB2312" w:hint="eastAsia"/>
          <w:sz w:val="32"/>
          <w:szCs w:val="32"/>
        </w:rPr>
        <w:t>淄博市公安局张店分局警卫大队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12</w:t>
      </w:r>
      <w:r>
        <w:rPr>
          <w:rFonts w:eastAsia="仿宋_GB2312" w:hint="eastAsia"/>
          <w:sz w:val="32"/>
          <w:szCs w:val="32"/>
        </w:rPr>
        <w:t>、</w:t>
      </w:r>
      <w:r w:rsidRPr="0012776D">
        <w:rPr>
          <w:rFonts w:eastAsia="仿宋_GB2312" w:hint="eastAsia"/>
          <w:sz w:val="32"/>
          <w:szCs w:val="32"/>
        </w:rPr>
        <w:t>淄博市公安局张店分局刑事科学技术大队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13</w:t>
      </w:r>
      <w:r>
        <w:rPr>
          <w:rFonts w:eastAsia="仿宋_GB2312" w:hint="eastAsia"/>
          <w:sz w:val="32"/>
          <w:szCs w:val="32"/>
        </w:rPr>
        <w:t>、</w:t>
      </w:r>
      <w:r w:rsidRPr="0012776D">
        <w:rPr>
          <w:rFonts w:eastAsia="仿宋_GB2312" w:hint="eastAsia"/>
          <w:sz w:val="32"/>
          <w:szCs w:val="32"/>
        </w:rPr>
        <w:t>淄博市公安局张店分局行政拘留所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14</w:t>
      </w:r>
      <w:r>
        <w:rPr>
          <w:rFonts w:eastAsia="仿宋_GB2312" w:hint="eastAsia"/>
          <w:sz w:val="32"/>
          <w:szCs w:val="32"/>
        </w:rPr>
        <w:t>、</w:t>
      </w:r>
      <w:r w:rsidRPr="0012776D">
        <w:rPr>
          <w:rFonts w:eastAsia="仿宋_GB2312" w:hint="eastAsia"/>
          <w:sz w:val="32"/>
          <w:szCs w:val="32"/>
        </w:rPr>
        <w:t>淄博市公安局张店分局商城派出所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15</w:t>
      </w:r>
      <w:r>
        <w:rPr>
          <w:rFonts w:eastAsia="仿宋_GB2312" w:hint="eastAsia"/>
          <w:sz w:val="32"/>
          <w:szCs w:val="32"/>
        </w:rPr>
        <w:t>、</w:t>
      </w:r>
      <w:r w:rsidRPr="0012776D">
        <w:rPr>
          <w:rFonts w:eastAsia="仿宋_GB2312" w:hint="eastAsia"/>
          <w:sz w:val="32"/>
          <w:szCs w:val="32"/>
        </w:rPr>
        <w:t>淄博市公安局张店分局体育场派出所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16</w:t>
      </w:r>
      <w:r>
        <w:rPr>
          <w:rFonts w:eastAsia="仿宋_GB2312" w:hint="eastAsia"/>
          <w:sz w:val="32"/>
          <w:szCs w:val="32"/>
        </w:rPr>
        <w:t>、</w:t>
      </w:r>
      <w:r w:rsidRPr="0012776D">
        <w:rPr>
          <w:rFonts w:eastAsia="仿宋_GB2312" w:hint="eastAsia"/>
          <w:sz w:val="32"/>
          <w:szCs w:val="32"/>
        </w:rPr>
        <w:t>淄博市公安局张店分局杏园派出所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17</w:t>
      </w:r>
      <w:r>
        <w:rPr>
          <w:rFonts w:eastAsia="仿宋_GB2312" w:hint="eastAsia"/>
          <w:sz w:val="32"/>
          <w:szCs w:val="32"/>
        </w:rPr>
        <w:t>、</w:t>
      </w:r>
      <w:r w:rsidRPr="0012776D">
        <w:rPr>
          <w:rFonts w:eastAsia="仿宋_GB2312" w:hint="eastAsia"/>
          <w:sz w:val="32"/>
          <w:szCs w:val="32"/>
        </w:rPr>
        <w:t>淄博市公安局张店分局贾庄派出所</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18</w:t>
      </w:r>
      <w:r>
        <w:rPr>
          <w:rFonts w:eastAsia="仿宋_GB2312" w:hint="eastAsia"/>
          <w:sz w:val="32"/>
          <w:szCs w:val="32"/>
        </w:rPr>
        <w:t>、</w:t>
      </w:r>
      <w:r w:rsidRPr="0012776D">
        <w:rPr>
          <w:rFonts w:eastAsia="仿宋_GB2312" w:hint="eastAsia"/>
          <w:sz w:val="32"/>
          <w:szCs w:val="32"/>
        </w:rPr>
        <w:t>淄博市公安局张店分局湖田派出所</w:t>
      </w:r>
      <w:r>
        <w:rPr>
          <w:rFonts w:eastAsia="仿宋_GB2312" w:hint="eastAsia"/>
          <w:sz w:val="32"/>
          <w:szCs w:val="32"/>
        </w:rPr>
        <w:t xml:space="preserve">　</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19</w:t>
      </w:r>
      <w:r>
        <w:rPr>
          <w:rFonts w:eastAsia="仿宋_GB2312" w:hint="eastAsia"/>
          <w:sz w:val="32"/>
          <w:szCs w:val="32"/>
        </w:rPr>
        <w:t>、</w:t>
      </w:r>
      <w:r w:rsidRPr="0012776D">
        <w:rPr>
          <w:rFonts w:eastAsia="仿宋_GB2312" w:hint="eastAsia"/>
          <w:sz w:val="32"/>
          <w:szCs w:val="32"/>
        </w:rPr>
        <w:t>淄博市公安局张店分局商场派出所</w:t>
      </w:r>
      <w:r>
        <w:rPr>
          <w:rFonts w:eastAsia="仿宋_GB2312" w:hint="eastAsia"/>
          <w:sz w:val="32"/>
          <w:szCs w:val="32"/>
        </w:rPr>
        <w:t xml:space="preserve">　</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20</w:t>
      </w:r>
      <w:r>
        <w:rPr>
          <w:rFonts w:eastAsia="仿宋_GB2312" w:hint="eastAsia"/>
          <w:sz w:val="32"/>
          <w:szCs w:val="32"/>
        </w:rPr>
        <w:t>、</w:t>
      </w:r>
      <w:r w:rsidRPr="0012776D">
        <w:rPr>
          <w:rFonts w:eastAsia="仿宋_GB2312" w:hint="eastAsia"/>
          <w:sz w:val="32"/>
          <w:szCs w:val="32"/>
        </w:rPr>
        <w:t>淄博市公安局张店分局学区派出所</w:t>
      </w:r>
    </w:p>
    <w:p w:rsidR="002968C0" w:rsidRP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21</w:t>
      </w:r>
      <w:r>
        <w:rPr>
          <w:rFonts w:eastAsia="仿宋_GB2312" w:hint="eastAsia"/>
          <w:sz w:val="32"/>
          <w:szCs w:val="32"/>
        </w:rPr>
        <w:t>、</w:t>
      </w:r>
      <w:r w:rsidRPr="0012776D">
        <w:rPr>
          <w:rFonts w:eastAsia="仿宋_GB2312" w:hint="eastAsia"/>
          <w:sz w:val="32"/>
          <w:szCs w:val="32"/>
        </w:rPr>
        <w:t>淄博市公安局张店分局科苑派出所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22</w:t>
      </w:r>
      <w:r>
        <w:rPr>
          <w:rFonts w:eastAsia="仿宋_GB2312" w:hint="eastAsia"/>
          <w:sz w:val="32"/>
          <w:szCs w:val="32"/>
        </w:rPr>
        <w:t>、</w:t>
      </w:r>
      <w:r w:rsidRPr="0012776D">
        <w:rPr>
          <w:rFonts w:eastAsia="仿宋_GB2312" w:hint="eastAsia"/>
          <w:sz w:val="32"/>
          <w:szCs w:val="32"/>
        </w:rPr>
        <w:t>淄博市公安局张店分局潘庄派出所</w:t>
      </w:r>
    </w:p>
    <w:p w:rsidR="002968C0" w:rsidRP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23</w:t>
      </w:r>
      <w:r>
        <w:rPr>
          <w:rFonts w:eastAsia="仿宋_GB2312" w:hint="eastAsia"/>
          <w:sz w:val="32"/>
          <w:szCs w:val="32"/>
        </w:rPr>
        <w:t>、</w:t>
      </w:r>
      <w:r w:rsidRPr="0012776D">
        <w:rPr>
          <w:rFonts w:eastAsia="仿宋_GB2312" w:hint="eastAsia"/>
          <w:sz w:val="32"/>
          <w:szCs w:val="32"/>
        </w:rPr>
        <w:t>淄博市公安局张店分局和平派出所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24</w:t>
      </w:r>
      <w:r>
        <w:rPr>
          <w:rFonts w:eastAsia="仿宋_GB2312" w:hint="eastAsia"/>
          <w:sz w:val="32"/>
          <w:szCs w:val="32"/>
        </w:rPr>
        <w:t>、</w:t>
      </w:r>
      <w:r w:rsidRPr="0012776D">
        <w:rPr>
          <w:rFonts w:eastAsia="仿宋_GB2312" w:hint="eastAsia"/>
          <w:sz w:val="32"/>
          <w:szCs w:val="32"/>
        </w:rPr>
        <w:t>淄博市公安局张店分局西六路派出所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25</w:t>
      </w:r>
      <w:r>
        <w:rPr>
          <w:rFonts w:eastAsia="仿宋_GB2312" w:hint="eastAsia"/>
          <w:sz w:val="32"/>
          <w:szCs w:val="32"/>
        </w:rPr>
        <w:t>、</w:t>
      </w:r>
      <w:r w:rsidRPr="0012776D">
        <w:rPr>
          <w:rFonts w:eastAsia="仿宋_GB2312" w:hint="eastAsia"/>
          <w:sz w:val="32"/>
          <w:szCs w:val="32"/>
        </w:rPr>
        <w:t>淄博市公安局张店分局马尚派出所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26</w:t>
      </w:r>
      <w:r>
        <w:rPr>
          <w:rFonts w:eastAsia="仿宋_GB2312" w:hint="eastAsia"/>
          <w:sz w:val="32"/>
          <w:szCs w:val="32"/>
        </w:rPr>
        <w:t>、</w:t>
      </w:r>
      <w:r w:rsidRPr="0012776D">
        <w:rPr>
          <w:rFonts w:eastAsia="仿宋_GB2312" w:hint="eastAsia"/>
          <w:sz w:val="32"/>
          <w:szCs w:val="32"/>
        </w:rPr>
        <w:t>淄博市公安局张店分局大张派出所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27</w:t>
      </w:r>
      <w:r>
        <w:rPr>
          <w:rFonts w:eastAsia="仿宋_GB2312" w:hint="eastAsia"/>
          <w:sz w:val="32"/>
          <w:szCs w:val="32"/>
        </w:rPr>
        <w:t>、</w:t>
      </w:r>
      <w:r w:rsidRPr="0012776D">
        <w:rPr>
          <w:rFonts w:eastAsia="仿宋_GB2312" w:hint="eastAsia"/>
          <w:sz w:val="32"/>
          <w:szCs w:val="32"/>
        </w:rPr>
        <w:t>淄博市公安局张店分局房镇派出所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28</w:t>
      </w:r>
      <w:r>
        <w:rPr>
          <w:rFonts w:eastAsia="仿宋_GB2312" w:hint="eastAsia"/>
          <w:sz w:val="32"/>
          <w:szCs w:val="32"/>
        </w:rPr>
        <w:t>、</w:t>
      </w:r>
      <w:r w:rsidRPr="0012776D">
        <w:rPr>
          <w:rFonts w:eastAsia="仿宋_GB2312" w:hint="eastAsia"/>
          <w:sz w:val="32"/>
          <w:szCs w:val="32"/>
        </w:rPr>
        <w:t>淄博市公安局张店分局公园派出所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29</w:t>
      </w:r>
      <w:r>
        <w:rPr>
          <w:rFonts w:eastAsia="仿宋_GB2312" w:hint="eastAsia"/>
          <w:sz w:val="32"/>
          <w:szCs w:val="32"/>
        </w:rPr>
        <w:t>、</w:t>
      </w:r>
      <w:r w:rsidRPr="0012776D">
        <w:rPr>
          <w:rFonts w:eastAsia="仿宋_GB2312" w:hint="eastAsia"/>
          <w:sz w:val="32"/>
          <w:szCs w:val="32"/>
        </w:rPr>
        <w:t>淄博市公安局张店分局广场派出所</w:t>
      </w:r>
    </w:p>
    <w:p w:rsidR="00897C46" w:rsidRDefault="00897C46">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897C46" w:rsidRDefault="00897C46">
      <w:pPr>
        <w:rPr>
          <w:rFonts w:eastAsia="黑体"/>
          <w:sz w:val="52"/>
          <w:szCs w:val="52"/>
        </w:rPr>
      </w:pPr>
    </w:p>
    <w:p w:rsidR="00897C46" w:rsidRDefault="00897C46">
      <w:pPr>
        <w:rPr>
          <w:rFonts w:eastAsia="黑体"/>
          <w:sz w:val="52"/>
          <w:szCs w:val="52"/>
        </w:rPr>
      </w:pPr>
      <w:r>
        <w:rPr>
          <w:rFonts w:eastAsia="黑体"/>
          <w:sz w:val="52"/>
          <w:szCs w:val="52"/>
        </w:rPr>
        <w:t>第二部分</w:t>
      </w:r>
    </w:p>
    <w:p w:rsidR="00897C46" w:rsidRDefault="00897C46">
      <w:pPr>
        <w:rPr>
          <w:rFonts w:eastAsia="黑体"/>
          <w:sz w:val="52"/>
          <w:szCs w:val="52"/>
        </w:rPr>
      </w:pPr>
    </w:p>
    <w:p w:rsidR="00897C46" w:rsidRDefault="00897C46">
      <w:pPr>
        <w:rPr>
          <w:rFonts w:eastAsia="黑体"/>
          <w:sz w:val="52"/>
          <w:szCs w:val="52"/>
        </w:rPr>
      </w:pPr>
    </w:p>
    <w:p w:rsidR="00897C46" w:rsidRDefault="00D72ED7">
      <w:pPr>
        <w:ind w:leftChars="372" w:left="1041" w:hangingChars="50" w:hanging="260"/>
        <w:jc w:val="center"/>
        <w:rPr>
          <w:rFonts w:eastAsia="黑体"/>
          <w:sz w:val="52"/>
          <w:szCs w:val="52"/>
        </w:rPr>
      </w:pPr>
      <w:r>
        <w:rPr>
          <w:rFonts w:eastAsia="黑体"/>
          <w:sz w:val="52"/>
          <w:szCs w:val="52"/>
        </w:rPr>
        <w:t>2021</w:t>
      </w:r>
      <w:r w:rsidR="00897C46">
        <w:rPr>
          <w:rFonts w:eastAsia="黑体"/>
          <w:sz w:val="52"/>
          <w:szCs w:val="52"/>
        </w:rPr>
        <w:t>年</w:t>
      </w:r>
      <w:r w:rsidR="00BE0925" w:rsidRPr="00BE0925">
        <w:rPr>
          <w:rFonts w:eastAsia="黑体" w:hint="eastAsia"/>
          <w:sz w:val="52"/>
          <w:szCs w:val="52"/>
        </w:rPr>
        <w:t>单位</w:t>
      </w:r>
      <w:r w:rsidR="00897C46">
        <w:rPr>
          <w:rFonts w:eastAsia="黑体"/>
          <w:sz w:val="52"/>
          <w:szCs w:val="52"/>
        </w:rPr>
        <w:t>预算表</w:t>
      </w: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6476B7" w:rsidRDefault="006476B7">
      <w:pPr>
        <w:jc w:val="center"/>
        <w:rPr>
          <w:rFonts w:eastAsia="仿宋_GB2312"/>
          <w:b/>
          <w:sz w:val="30"/>
          <w:szCs w:val="30"/>
        </w:rPr>
      </w:pPr>
    </w:p>
    <w:p w:rsidR="00897C46" w:rsidRDefault="00897C46">
      <w:pPr>
        <w:jc w:val="center"/>
        <w:rPr>
          <w:rFonts w:eastAsia="仿宋_GB2312"/>
          <w:b/>
          <w:sz w:val="30"/>
          <w:szCs w:val="30"/>
        </w:rPr>
      </w:pPr>
    </w:p>
    <w:p w:rsidR="00897C46" w:rsidRDefault="00897C46">
      <w:pPr>
        <w:rPr>
          <w:rFonts w:eastAsia="黑体"/>
          <w:b/>
          <w:sz w:val="30"/>
          <w:szCs w:val="30"/>
        </w:rPr>
      </w:pPr>
    </w:p>
    <w:tbl>
      <w:tblPr>
        <w:tblW w:w="5000" w:type="pct"/>
        <w:tblLook w:val="04A0"/>
      </w:tblPr>
      <w:tblGrid>
        <w:gridCol w:w="3216"/>
        <w:gridCol w:w="980"/>
        <w:gridCol w:w="2678"/>
        <w:gridCol w:w="983"/>
        <w:gridCol w:w="983"/>
        <w:gridCol w:w="1264"/>
      </w:tblGrid>
      <w:tr w:rsidR="006F7C08" w:rsidRPr="006F7C08" w:rsidTr="002114EF">
        <w:trPr>
          <w:trHeight w:val="225"/>
        </w:trPr>
        <w:tc>
          <w:tcPr>
            <w:tcW w:w="1458"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512"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1352"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652" w:type="pct"/>
            <w:tcBorders>
              <w:top w:val="nil"/>
              <w:left w:val="nil"/>
              <w:bottom w:val="nil"/>
              <w:right w:val="nil"/>
            </w:tcBorders>
            <w:shd w:val="clear" w:color="auto" w:fill="auto"/>
            <w:noWrap/>
            <w:vAlign w:val="bottom"/>
            <w:hideMark/>
          </w:tcPr>
          <w:p w:rsidR="006F7C08" w:rsidRPr="006F7C08" w:rsidRDefault="00BE0925" w:rsidP="006F7C08">
            <w:pPr>
              <w:widowControl/>
              <w:jc w:val="left"/>
              <w:rPr>
                <w:rFonts w:ascii="宋体" w:hAnsi="宋体" w:cs="Arial"/>
                <w:color w:val="000000"/>
                <w:kern w:val="0"/>
                <w:sz w:val="18"/>
                <w:szCs w:val="18"/>
              </w:rPr>
            </w:pPr>
            <w:r w:rsidRPr="00BE0925">
              <w:rPr>
                <w:rFonts w:ascii="宋体" w:hAnsi="宋体" w:cs="Arial" w:hint="eastAsia"/>
                <w:color w:val="000000"/>
                <w:kern w:val="0"/>
                <w:sz w:val="18"/>
                <w:szCs w:val="18"/>
              </w:rPr>
              <w:t>单位</w:t>
            </w:r>
            <w:r w:rsidR="006F7C08" w:rsidRPr="006F7C08">
              <w:rPr>
                <w:rFonts w:ascii="宋体" w:hAnsi="宋体" w:cs="Arial" w:hint="eastAsia"/>
                <w:color w:val="000000"/>
                <w:kern w:val="0"/>
                <w:sz w:val="18"/>
                <w:szCs w:val="18"/>
              </w:rPr>
              <w:t>公开表1</w:t>
            </w:r>
          </w:p>
        </w:tc>
      </w:tr>
      <w:tr w:rsidR="006F7C08" w:rsidRPr="006F7C08" w:rsidTr="006F7C08">
        <w:trPr>
          <w:trHeight w:val="450"/>
        </w:trPr>
        <w:tc>
          <w:tcPr>
            <w:tcW w:w="5000" w:type="pct"/>
            <w:gridSpan w:val="6"/>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华文仿宋" w:eastAsia="华文仿宋" w:hAnsi="华文仿宋" w:cs="Arial"/>
                <w:b/>
                <w:bCs/>
                <w:color w:val="000000"/>
                <w:kern w:val="0"/>
                <w:sz w:val="36"/>
                <w:szCs w:val="36"/>
              </w:rPr>
            </w:pPr>
            <w:r w:rsidRPr="006F7C08">
              <w:rPr>
                <w:rFonts w:ascii="华文仿宋" w:eastAsia="华文仿宋" w:hAnsi="华文仿宋" w:cs="Arial" w:hint="eastAsia"/>
                <w:b/>
                <w:bCs/>
                <w:color w:val="000000"/>
                <w:kern w:val="0"/>
                <w:sz w:val="36"/>
                <w:szCs w:val="36"/>
              </w:rPr>
              <w:t xml:space="preserve"> 表1.收支预算总表</w:t>
            </w:r>
          </w:p>
        </w:tc>
      </w:tr>
      <w:tr w:rsidR="006F7C08" w:rsidRPr="006F7C08" w:rsidTr="002114EF">
        <w:trPr>
          <w:trHeight w:val="300"/>
        </w:trPr>
        <w:tc>
          <w:tcPr>
            <w:tcW w:w="1458" w:type="pct"/>
            <w:tcBorders>
              <w:top w:val="nil"/>
              <w:left w:val="nil"/>
              <w:bottom w:val="nil"/>
              <w:right w:val="nil"/>
            </w:tcBorders>
            <w:shd w:val="clear" w:color="auto" w:fill="auto"/>
            <w:noWrap/>
            <w:vAlign w:val="center"/>
            <w:hideMark/>
          </w:tcPr>
          <w:p w:rsidR="006F7C08" w:rsidRPr="006F7C08" w:rsidRDefault="00936ED7" w:rsidP="00AA11B0">
            <w:pPr>
              <w:widowControl/>
              <w:jc w:val="left"/>
              <w:rPr>
                <w:rFonts w:ascii="Calibri" w:hAnsi="Calibri" w:cs="Calibri"/>
                <w:color w:val="000000"/>
                <w:kern w:val="0"/>
                <w:sz w:val="20"/>
                <w:szCs w:val="20"/>
              </w:rPr>
            </w:pPr>
            <w:r>
              <w:rPr>
                <w:rFonts w:ascii="Calibri" w:hAnsi="Calibri" w:cs="Calibri" w:hint="eastAsia"/>
                <w:color w:val="000000"/>
                <w:kern w:val="0"/>
                <w:sz w:val="20"/>
                <w:szCs w:val="20"/>
              </w:rPr>
              <w:t>单位名称：</w:t>
            </w:r>
            <w:r w:rsidR="006F7C08" w:rsidRPr="006F7C08">
              <w:rPr>
                <w:rFonts w:ascii="Calibri" w:hAnsi="Calibri" w:cs="Calibri"/>
                <w:color w:val="000000"/>
                <w:kern w:val="0"/>
                <w:sz w:val="20"/>
                <w:szCs w:val="20"/>
              </w:rPr>
              <w:t>淄博市公安局张店分局</w:t>
            </w:r>
          </w:p>
        </w:tc>
        <w:tc>
          <w:tcPr>
            <w:tcW w:w="512"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1352"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513"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513"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652" w:type="pct"/>
            <w:tcBorders>
              <w:top w:val="nil"/>
              <w:left w:val="nil"/>
              <w:bottom w:val="nil"/>
              <w:right w:val="nil"/>
            </w:tcBorders>
            <w:shd w:val="clear" w:color="auto" w:fill="auto"/>
            <w:noWrap/>
            <w:vAlign w:val="bottom"/>
            <w:hideMark/>
          </w:tcPr>
          <w:p w:rsidR="006F7C08" w:rsidRPr="006F7C08" w:rsidRDefault="006F7C08" w:rsidP="006F7C08">
            <w:pPr>
              <w:widowControl/>
              <w:jc w:val="right"/>
              <w:rPr>
                <w:rFonts w:ascii="宋体" w:hAnsi="宋体" w:cs="Arial"/>
                <w:color w:val="000000"/>
                <w:kern w:val="0"/>
                <w:sz w:val="20"/>
                <w:szCs w:val="20"/>
              </w:rPr>
            </w:pPr>
            <w:r w:rsidRPr="006F7C08">
              <w:rPr>
                <w:rFonts w:ascii="宋体" w:hAnsi="宋体" w:cs="Arial" w:hint="eastAsia"/>
                <w:color w:val="000000"/>
                <w:kern w:val="0"/>
                <w:sz w:val="20"/>
                <w:szCs w:val="20"/>
              </w:rPr>
              <w:t>单位：万元</w:t>
            </w:r>
          </w:p>
        </w:tc>
      </w:tr>
    </w:tbl>
    <w:p w:rsidR="006F7C08" w:rsidRDefault="006F7C08"/>
    <w:tbl>
      <w:tblPr>
        <w:tblW w:w="5000" w:type="pct"/>
        <w:tblLayout w:type="fixed"/>
        <w:tblLook w:val="04A0"/>
      </w:tblPr>
      <w:tblGrid>
        <w:gridCol w:w="2731"/>
        <w:gridCol w:w="1206"/>
        <w:gridCol w:w="2621"/>
        <w:gridCol w:w="1085"/>
        <w:gridCol w:w="1085"/>
        <w:gridCol w:w="1376"/>
      </w:tblGrid>
      <w:tr w:rsidR="006F7C08" w:rsidRPr="006F7C08" w:rsidTr="002114EF">
        <w:trPr>
          <w:trHeight w:val="450"/>
          <w:tblHeader/>
        </w:trPr>
        <w:tc>
          <w:tcPr>
            <w:tcW w:w="194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收                入</w:t>
            </w:r>
          </w:p>
        </w:tc>
        <w:tc>
          <w:tcPr>
            <w:tcW w:w="3052" w:type="pct"/>
            <w:gridSpan w:val="4"/>
            <w:tcBorders>
              <w:top w:val="single" w:sz="4" w:space="0" w:color="000000"/>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支                出</w:t>
            </w:r>
          </w:p>
        </w:tc>
      </w:tr>
      <w:tr w:rsidR="006F7C08" w:rsidRPr="006F7C08" w:rsidTr="002114EF">
        <w:trPr>
          <w:trHeight w:val="420"/>
          <w:tblHeader/>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项     目</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预算数</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项    目</w:t>
            </w:r>
          </w:p>
        </w:tc>
        <w:tc>
          <w:tcPr>
            <w:tcW w:w="537" w:type="pct"/>
            <w:tcBorders>
              <w:top w:val="nil"/>
              <w:left w:val="nil"/>
              <w:bottom w:val="nil"/>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合计</w:t>
            </w:r>
          </w:p>
        </w:tc>
        <w:tc>
          <w:tcPr>
            <w:tcW w:w="537" w:type="pct"/>
            <w:tcBorders>
              <w:top w:val="nil"/>
              <w:left w:val="nil"/>
              <w:bottom w:val="nil"/>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预算数</w:t>
            </w:r>
          </w:p>
        </w:tc>
        <w:tc>
          <w:tcPr>
            <w:tcW w:w="681" w:type="pct"/>
            <w:tcBorders>
              <w:top w:val="nil"/>
              <w:left w:val="nil"/>
              <w:bottom w:val="nil"/>
              <w:right w:val="single" w:sz="4" w:space="0" w:color="000000"/>
            </w:tcBorders>
            <w:shd w:val="clear" w:color="auto" w:fill="auto"/>
            <w:noWrap/>
            <w:vAlign w:val="center"/>
            <w:hideMark/>
          </w:tcPr>
          <w:p w:rsidR="006F7C08" w:rsidRPr="002114EF" w:rsidRDefault="006F7C08" w:rsidP="006F7C08">
            <w:pPr>
              <w:widowControl/>
              <w:jc w:val="center"/>
              <w:rPr>
                <w:rFonts w:ascii="宋体" w:hAnsi="宋体" w:cs="Arial"/>
                <w:color w:val="000000"/>
                <w:kern w:val="0"/>
                <w:sz w:val="18"/>
                <w:szCs w:val="18"/>
              </w:rPr>
            </w:pPr>
            <w:r w:rsidRPr="002114EF">
              <w:rPr>
                <w:rFonts w:ascii="宋体" w:hAnsi="宋体" w:cs="Arial" w:hint="eastAsia"/>
                <w:color w:val="000000"/>
                <w:kern w:val="0"/>
                <w:sz w:val="18"/>
                <w:szCs w:val="18"/>
              </w:rPr>
              <w:t>上年结转支出</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一、财政拨款</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一、一般公共服务支出</w:t>
            </w:r>
          </w:p>
        </w:tc>
        <w:tc>
          <w:tcPr>
            <w:tcW w:w="537" w:type="pct"/>
            <w:tcBorders>
              <w:top w:val="single" w:sz="4" w:space="0" w:color="000000"/>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single" w:sz="4" w:space="0" w:color="000000"/>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single" w:sz="4" w:space="0" w:color="000000"/>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一般公共预算</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二、外交支出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政府性基金预算</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三、国防支出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国有资本经营预算</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四、公共安全支出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19,824.27</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19,824.27</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二、财政专户管理资金</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五、教育支出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三、其他收入</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六、科学技术支出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七、文化旅游体育与传媒支出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八、社会保障和就业支出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1,500.32</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1,500.32</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九、卫生健康支出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772.59</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772.59</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十、节能环保支出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十一、城乡社区支出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十二、农林水支出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十三、交通运输支出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十四、资源勘探工业信息等支出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十五、商业服务业等支出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十六、金融支出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十七、援助其他地区支出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十八、自然资源海洋气象等支出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十九、住房保障支出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983.71</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983.71</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二十、粮油物资储备支出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二十一、国有资本经营预算支出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二十二、灾害防治及应急管理支出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二十三、预备费</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二十四、其他支出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本  年  收  入  合  计</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本  年  支  出  合  计</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23,080.89</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23,080.89</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四、上级补助收入</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五、用事业基金弥补收支差额</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六、上年结转</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结转下年</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收   入   总   计</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支   出   总   计</w:t>
            </w:r>
          </w:p>
        </w:tc>
        <w:tc>
          <w:tcPr>
            <w:tcW w:w="537"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537" w:type="pct"/>
            <w:tcBorders>
              <w:top w:val="nil"/>
              <w:left w:val="nil"/>
              <w:bottom w:val="single" w:sz="4" w:space="0" w:color="000000"/>
              <w:right w:val="nil"/>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68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bl>
    <w:p w:rsidR="00D72ED7" w:rsidRDefault="00D72ED7">
      <w:pPr>
        <w:rPr>
          <w:rFonts w:eastAsia="黑体"/>
          <w:b/>
          <w:sz w:val="30"/>
          <w:szCs w:val="30"/>
        </w:rPr>
        <w:sectPr w:rsidR="00D72ED7" w:rsidSect="00F618F6">
          <w:pgSz w:w="11906" w:h="16838"/>
          <w:pgMar w:top="1440" w:right="952" w:bottom="1440" w:left="1066" w:header="851" w:footer="992" w:gutter="0"/>
          <w:pgNumType w:start="0"/>
          <w:cols w:space="720"/>
          <w:titlePg/>
          <w:docGrid w:type="lines" w:linePitch="312"/>
        </w:sectPr>
      </w:pPr>
    </w:p>
    <w:tbl>
      <w:tblPr>
        <w:tblW w:w="4937" w:type="pct"/>
        <w:tblLook w:val="04A0"/>
      </w:tblPr>
      <w:tblGrid>
        <w:gridCol w:w="10389"/>
        <w:gridCol w:w="239"/>
        <w:gridCol w:w="242"/>
        <w:gridCol w:w="453"/>
        <w:gridCol w:w="847"/>
        <w:gridCol w:w="270"/>
        <w:gridCol w:w="267"/>
        <w:gridCol w:w="267"/>
        <w:gridCol w:w="267"/>
        <w:gridCol w:w="267"/>
        <w:gridCol w:w="267"/>
        <w:gridCol w:w="267"/>
        <w:gridCol w:w="267"/>
        <w:gridCol w:w="270"/>
        <w:gridCol w:w="304"/>
        <w:gridCol w:w="223"/>
        <w:gridCol w:w="406"/>
      </w:tblGrid>
      <w:tr w:rsidR="00F618F6" w:rsidTr="00F618F6">
        <w:trPr>
          <w:trHeight w:val="333"/>
        </w:trPr>
        <w:tc>
          <w:tcPr>
            <w:tcW w:w="3349" w:type="pct"/>
            <w:tcBorders>
              <w:top w:val="nil"/>
              <w:left w:val="nil"/>
              <w:bottom w:val="nil"/>
              <w:right w:val="nil"/>
            </w:tcBorders>
            <w:shd w:val="clear" w:color="auto" w:fill="auto"/>
            <w:noWrap/>
            <w:vAlign w:val="bottom"/>
            <w:hideMark/>
          </w:tcPr>
          <w:p w:rsidR="00F5776E" w:rsidRDefault="00F5776E" w:rsidP="00150CCB">
            <w:pPr>
              <w:widowControl/>
              <w:jc w:val="left"/>
              <w:rPr>
                <w:rFonts w:ascii="Calibri" w:hAnsi="Calibri" w:cs="Calibri"/>
                <w:color w:val="000000"/>
                <w:sz w:val="22"/>
                <w:szCs w:val="22"/>
              </w:rPr>
            </w:pPr>
          </w:p>
        </w:tc>
        <w:tc>
          <w:tcPr>
            <w:tcW w:w="77" w:type="pct"/>
            <w:tcBorders>
              <w:top w:val="nil"/>
              <w:left w:val="nil"/>
              <w:bottom w:val="nil"/>
              <w:right w:val="nil"/>
            </w:tcBorders>
            <w:shd w:val="clear" w:color="auto" w:fill="auto"/>
            <w:noWrap/>
            <w:vAlign w:val="bottom"/>
            <w:hideMark/>
          </w:tcPr>
          <w:p w:rsidR="00F5776E" w:rsidRDefault="00F5776E">
            <w:pPr>
              <w:rPr>
                <w:rFonts w:ascii="Calibri" w:hAnsi="Calibri" w:cs="Calibri"/>
                <w:color w:val="000000"/>
                <w:sz w:val="22"/>
                <w:szCs w:val="22"/>
              </w:rPr>
            </w:pPr>
          </w:p>
        </w:tc>
        <w:tc>
          <w:tcPr>
            <w:tcW w:w="78" w:type="pct"/>
            <w:tcBorders>
              <w:top w:val="nil"/>
              <w:left w:val="nil"/>
              <w:bottom w:val="nil"/>
              <w:right w:val="nil"/>
            </w:tcBorders>
            <w:shd w:val="clear" w:color="auto" w:fill="auto"/>
            <w:noWrap/>
            <w:vAlign w:val="bottom"/>
            <w:hideMark/>
          </w:tcPr>
          <w:p w:rsidR="00F5776E" w:rsidRDefault="00F5776E">
            <w:pPr>
              <w:rPr>
                <w:rFonts w:ascii="Calibri" w:hAnsi="Calibri" w:cs="Calibri"/>
                <w:color w:val="000000"/>
                <w:sz w:val="22"/>
                <w:szCs w:val="22"/>
              </w:rPr>
            </w:pPr>
          </w:p>
        </w:tc>
        <w:tc>
          <w:tcPr>
            <w:tcW w:w="146" w:type="pct"/>
            <w:tcBorders>
              <w:top w:val="nil"/>
              <w:left w:val="nil"/>
              <w:bottom w:val="nil"/>
              <w:right w:val="nil"/>
            </w:tcBorders>
            <w:shd w:val="clear" w:color="auto" w:fill="auto"/>
            <w:vAlign w:val="center"/>
            <w:hideMark/>
          </w:tcPr>
          <w:p w:rsidR="00F5776E" w:rsidRDefault="00F5776E">
            <w:pPr>
              <w:jc w:val="center"/>
              <w:rPr>
                <w:rFonts w:ascii="宋体" w:hAnsi="宋体" w:cs="Arial"/>
                <w:color w:val="000000"/>
                <w:sz w:val="20"/>
                <w:szCs w:val="20"/>
              </w:rPr>
            </w:pPr>
          </w:p>
        </w:tc>
        <w:tc>
          <w:tcPr>
            <w:tcW w:w="273"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7"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7"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98"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72"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131" w:type="pct"/>
            <w:tcBorders>
              <w:top w:val="nil"/>
              <w:left w:val="nil"/>
              <w:bottom w:val="nil"/>
              <w:right w:val="nil"/>
            </w:tcBorders>
            <w:shd w:val="clear" w:color="auto" w:fill="auto"/>
            <w:noWrap/>
            <w:vAlign w:val="center"/>
            <w:hideMark/>
          </w:tcPr>
          <w:p w:rsidR="00F5776E" w:rsidRDefault="00F5776E">
            <w:pPr>
              <w:jc w:val="center"/>
              <w:rPr>
                <w:rFonts w:ascii="宋体" w:hAnsi="宋体" w:cs="Arial"/>
                <w:color w:val="000000"/>
                <w:sz w:val="20"/>
                <w:szCs w:val="20"/>
              </w:rPr>
            </w:pPr>
          </w:p>
        </w:tc>
      </w:tr>
    </w:tbl>
    <w:p w:rsidR="00F618F6" w:rsidRDefault="00F618F6" w:rsidP="00633CD9">
      <w:pPr>
        <w:widowControl/>
        <w:jc w:val="left"/>
        <w:rPr>
          <w:rFonts w:ascii="Calibri" w:hAnsi="Calibri" w:cs="Calibri"/>
          <w:color w:val="000000"/>
          <w:kern w:val="0"/>
          <w:sz w:val="22"/>
          <w:szCs w:val="22"/>
        </w:rPr>
        <w:sectPr w:rsidR="00F618F6" w:rsidSect="00F618F6">
          <w:pgSz w:w="16838" w:h="11905" w:orient="landscape"/>
          <w:pgMar w:top="340" w:right="720" w:bottom="720" w:left="624" w:header="851" w:footer="992" w:gutter="0"/>
          <w:cols w:space="720"/>
          <w:docGrid w:type="linesAndChars" w:linePitch="319" w:charSpace="635"/>
        </w:sectPr>
      </w:pPr>
    </w:p>
    <w:tbl>
      <w:tblPr>
        <w:tblW w:w="4982" w:type="pct"/>
        <w:tblLayout w:type="fixed"/>
        <w:tblLook w:val="04A0"/>
      </w:tblPr>
      <w:tblGrid>
        <w:gridCol w:w="465"/>
        <w:gridCol w:w="65"/>
        <w:gridCol w:w="327"/>
        <w:gridCol w:w="96"/>
        <w:gridCol w:w="283"/>
        <w:gridCol w:w="180"/>
        <w:gridCol w:w="560"/>
        <w:gridCol w:w="264"/>
        <w:gridCol w:w="1447"/>
        <w:gridCol w:w="675"/>
        <w:gridCol w:w="342"/>
        <w:gridCol w:w="660"/>
        <w:gridCol w:w="358"/>
        <w:gridCol w:w="632"/>
        <w:gridCol w:w="386"/>
        <w:gridCol w:w="750"/>
        <w:gridCol w:w="268"/>
        <w:gridCol w:w="566"/>
        <w:gridCol w:w="302"/>
        <w:gridCol w:w="6"/>
        <w:gridCol w:w="252"/>
        <w:gridCol w:w="305"/>
        <w:gridCol w:w="6"/>
        <w:gridCol w:w="246"/>
        <w:gridCol w:w="470"/>
        <w:gridCol w:w="84"/>
        <w:gridCol w:w="523"/>
        <w:gridCol w:w="106"/>
        <w:gridCol w:w="6"/>
        <w:gridCol w:w="380"/>
        <w:gridCol w:w="324"/>
        <w:gridCol w:w="12"/>
        <w:gridCol w:w="187"/>
        <w:gridCol w:w="510"/>
        <w:gridCol w:w="12"/>
        <w:gridCol w:w="697"/>
        <w:gridCol w:w="12"/>
        <w:gridCol w:w="697"/>
        <w:gridCol w:w="12"/>
        <w:gridCol w:w="697"/>
        <w:gridCol w:w="12"/>
        <w:gridCol w:w="741"/>
        <w:gridCol w:w="635"/>
      </w:tblGrid>
      <w:tr w:rsidR="006C1D11" w:rsidRPr="00633CD9" w:rsidTr="006C1D11">
        <w:trPr>
          <w:gridAfter w:val="1"/>
          <w:wAfter w:w="204" w:type="pct"/>
          <w:trHeight w:val="333"/>
        </w:trPr>
        <w:tc>
          <w:tcPr>
            <w:tcW w:w="149" w:type="pct"/>
            <w:tcBorders>
              <w:top w:val="nil"/>
              <w:left w:val="nil"/>
              <w:bottom w:val="nil"/>
              <w:right w:val="nil"/>
            </w:tcBorders>
            <w:shd w:val="clear" w:color="auto" w:fill="auto"/>
            <w:noWrap/>
            <w:vAlign w:val="bottom"/>
            <w:hideMark/>
          </w:tcPr>
          <w:p w:rsidR="00633CD9" w:rsidRPr="00633CD9" w:rsidRDefault="00633CD9" w:rsidP="00633CD9">
            <w:pPr>
              <w:widowControl/>
              <w:jc w:val="left"/>
              <w:rPr>
                <w:rFonts w:ascii="Calibri" w:hAnsi="Calibri" w:cs="Calibri"/>
                <w:color w:val="000000"/>
                <w:kern w:val="0"/>
                <w:sz w:val="22"/>
                <w:szCs w:val="22"/>
              </w:rPr>
            </w:pPr>
          </w:p>
        </w:tc>
        <w:tc>
          <w:tcPr>
            <w:tcW w:w="126" w:type="pct"/>
            <w:gridSpan w:val="2"/>
            <w:tcBorders>
              <w:top w:val="nil"/>
              <w:left w:val="nil"/>
              <w:bottom w:val="nil"/>
              <w:right w:val="nil"/>
            </w:tcBorders>
            <w:shd w:val="clear" w:color="auto" w:fill="auto"/>
            <w:noWrap/>
            <w:vAlign w:val="bottom"/>
            <w:hideMark/>
          </w:tcPr>
          <w:p w:rsidR="00633CD9" w:rsidRPr="00633CD9" w:rsidRDefault="00633CD9" w:rsidP="00633CD9">
            <w:pPr>
              <w:widowControl/>
              <w:jc w:val="left"/>
              <w:rPr>
                <w:rFonts w:ascii="Calibri" w:hAnsi="Calibri" w:cs="Calibri"/>
                <w:color w:val="000000"/>
                <w:kern w:val="0"/>
                <w:sz w:val="22"/>
                <w:szCs w:val="22"/>
              </w:rPr>
            </w:pPr>
          </w:p>
        </w:tc>
        <w:tc>
          <w:tcPr>
            <w:tcW w:w="122" w:type="pct"/>
            <w:gridSpan w:val="2"/>
            <w:tcBorders>
              <w:top w:val="nil"/>
              <w:left w:val="nil"/>
              <w:bottom w:val="nil"/>
              <w:right w:val="nil"/>
            </w:tcBorders>
            <w:shd w:val="clear" w:color="auto" w:fill="auto"/>
            <w:noWrap/>
            <w:vAlign w:val="bottom"/>
            <w:hideMark/>
          </w:tcPr>
          <w:p w:rsidR="00633CD9" w:rsidRPr="00633CD9" w:rsidRDefault="00633CD9" w:rsidP="00633CD9">
            <w:pPr>
              <w:widowControl/>
              <w:jc w:val="left"/>
              <w:rPr>
                <w:rFonts w:ascii="Calibri" w:hAnsi="Calibri" w:cs="Calibri"/>
                <w:color w:val="000000"/>
                <w:kern w:val="0"/>
                <w:sz w:val="22"/>
                <w:szCs w:val="22"/>
              </w:rPr>
            </w:pPr>
          </w:p>
        </w:tc>
        <w:tc>
          <w:tcPr>
            <w:tcW w:w="238" w:type="pct"/>
            <w:gridSpan w:val="2"/>
            <w:tcBorders>
              <w:top w:val="nil"/>
              <w:left w:val="nil"/>
              <w:bottom w:val="nil"/>
              <w:right w:val="nil"/>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p>
        </w:tc>
        <w:tc>
          <w:tcPr>
            <w:tcW w:w="550"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82" w:type="pct"/>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80"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79"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78"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68" w:type="pct"/>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58"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68"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089" w:type="pct"/>
            <w:gridSpan w:val="9"/>
            <w:tcBorders>
              <w:top w:val="nil"/>
              <w:left w:val="nil"/>
              <w:bottom w:val="nil"/>
              <w:right w:val="nil"/>
            </w:tcBorders>
            <w:shd w:val="clear" w:color="auto" w:fill="auto"/>
            <w:noWrap/>
            <w:vAlign w:val="center"/>
            <w:hideMark/>
          </w:tcPr>
          <w:p w:rsidR="00633CD9" w:rsidRPr="00633CD9" w:rsidRDefault="00F618F6" w:rsidP="00633CD9">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w:t>
            </w:r>
            <w:r w:rsidR="00BE0925" w:rsidRPr="00BE0925">
              <w:rPr>
                <w:rFonts w:ascii="宋体" w:hAnsi="宋体" w:cs="Arial" w:hint="eastAsia"/>
                <w:color w:val="000000"/>
                <w:kern w:val="0"/>
                <w:sz w:val="18"/>
                <w:szCs w:val="18"/>
              </w:rPr>
              <w:t>单位</w:t>
            </w:r>
            <w:r w:rsidR="00633CD9" w:rsidRPr="00633CD9">
              <w:rPr>
                <w:rFonts w:ascii="宋体" w:hAnsi="宋体" w:cs="Arial" w:hint="eastAsia"/>
                <w:color w:val="000000"/>
                <w:kern w:val="0"/>
                <w:sz w:val="20"/>
                <w:szCs w:val="20"/>
              </w:rPr>
              <w:t>公开表2</w:t>
            </w:r>
          </w:p>
        </w:tc>
      </w:tr>
      <w:tr w:rsidR="00633CD9" w:rsidRPr="00633CD9" w:rsidTr="006C1D11">
        <w:trPr>
          <w:gridAfter w:val="1"/>
          <w:wAfter w:w="204" w:type="pct"/>
          <w:trHeight w:val="567"/>
        </w:trPr>
        <w:tc>
          <w:tcPr>
            <w:tcW w:w="4796" w:type="pct"/>
            <w:gridSpan w:val="42"/>
            <w:tcBorders>
              <w:top w:val="nil"/>
              <w:left w:val="nil"/>
              <w:bottom w:val="nil"/>
              <w:right w:val="nil"/>
            </w:tcBorders>
            <w:shd w:val="clear" w:color="auto" w:fill="auto"/>
            <w:noWrap/>
            <w:vAlign w:val="center"/>
            <w:hideMark/>
          </w:tcPr>
          <w:p w:rsidR="00633CD9" w:rsidRDefault="00633CD9" w:rsidP="00633CD9">
            <w:pPr>
              <w:widowControl/>
              <w:jc w:val="center"/>
              <w:rPr>
                <w:rFonts w:ascii="华文仿宋" w:eastAsia="华文仿宋" w:hAnsi="华文仿宋" w:cs="Arial"/>
                <w:b/>
                <w:bCs/>
                <w:color w:val="000000"/>
                <w:kern w:val="0"/>
                <w:sz w:val="36"/>
                <w:szCs w:val="36"/>
              </w:rPr>
            </w:pPr>
            <w:r w:rsidRPr="00633CD9">
              <w:rPr>
                <w:rFonts w:ascii="华文仿宋" w:eastAsia="华文仿宋" w:hAnsi="华文仿宋" w:cs="Arial" w:hint="eastAsia"/>
                <w:b/>
                <w:bCs/>
                <w:color w:val="000000"/>
                <w:kern w:val="0"/>
                <w:sz w:val="36"/>
                <w:szCs w:val="36"/>
              </w:rPr>
              <w:t>表2.收入预算表</w:t>
            </w:r>
          </w:p>
          <w:p w:rsidR="00F618F6" w:rsidRPr="00F618F6" w:rsidRDefault="00936ED7" w:rsidP="00936ED7">
            <w:pPr>
              <w:widowControl/>
              <w:jc w:val="left"/>
              <w:rPr>
                <w:rFonts w:asciiTheme="minorEastAsia" w:eastAsiaTheme="minorEastAsia" w:hAnsiTheme="minorEastAsia" w:cs="Arial"/>
                <w:bCs/>
                <w:color w:val="000000"/>
                <w:kern w:val="0"/>
                <w:sz w:val="20"/>
                <w:szCs w:val="20"/>
              </w:rPr>
            </w:pPr>
            <w:r>
              <w:rPr>
                <w:rFonts w:ascii="华文仿宋" w:eastAsia="华文仿宋" w:hAnsi="华文仿宋" w:cs="Arial" w:hint="eastAsia"/>
                <w:bCs/>
                <w:color w:val="000000"/>
                <w:kern w:val="0"/>
                <w:sz w:val="18"/>
                <w:szCs w:val="18"/>
              </w:rPr>
              <w:t xml:space="preserve"> </w:t>
            </w:r>
            <w:r w:rsidR="00F618F6">
              <w:rPr>
                <w:rFonts w:ascii="华文仿宋" w:eastAsia="华文仿宋" w:hAnsi="华文仿宋" w:cs="Arial" w:hint="eastAsia"/>
                <w:bCs/>
                <w:color w:val="000000"/>
                <w:kern w:val="0"/>
                <w:sz w:val="18"/>
                <w:szCs w:val="18"/>
              </w:rPr>
              <w:t xml:space="preserve"> </w:t>
            </w:r>
            <w:r>
              <w:rPr>
                <w:rFonts w:ascii="Calibri" w:hAnsi="Calibri" w:cs="Calibri" w:hint="eastAsia"/>
                <w:color w:val="000000"/>
                <w:kern w:val="0"/>
                <w:sz w:val="20"/>
                <w:szCs w:val="20"/>
              </w:rPr>
              <w:t>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r w:rsidRPr="00F618F6">
              <w:rPr>
                <w:rFonts w:asciiTheme="minorEastAsia" w:eastAsiaTheme="minorEastAsia" w:hAnsiTheme="minorEastAsia" w:cs="Arial" w:hint="eastAsia"/>
                <w:bCs/>
                <w:color w:val="000000"/>
                <w:kern w:val="0"/>
                <w:sz w:val="20"/>
                <w:szCs w:val="20"/>
              </w:rPr>
              <w:t>单位：万元</w:t>
            </w:r>
          </w:p>
        </w:tc>
      </w:tr>
      <w:tr w:rsidR="006C1D11" w:rsidRPr="00633CD9" w:rsidTr="006C1D11">
        <w:trPr>
          <w:trHeight w:val="405"/>
          <w:tblHeader/>
        </w:trPr>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科目编码</w:t>
            </w:r>
          </w:p>
        </w:tc>
        <w:tc>
          <w:tcPr>
            <w:tcW w:w="2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单位编码</w:t>
            </w:r>
          </w:p>
        </w:tc>
        <w:tc>
          <w:tcPr>
            <w:tcW w:w="6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单位和科目名称</w:t>
            </w:r>
          </w:p>
        </w:tc>
        <w:tc>
          <w:tcPr>
            <w:tcW w:w="322"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合计</w:t>
            </w:r>
          </w:p>
        </w:tc>
        <w:tc>
          <w:tcPr>
            <w:tcW w:w="3072" w:type="pct"/>
            <w:gridSpan w:val="30"/>
            <w:tcBorders>
              <w:top w:val="single" w:sz="4" w:space="0" w:color="000000"/>
              <w:left w:val="nil"/>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预算数</w:t>
            </w:r>
          </w:p>
        </w:tc>
        <w:tc>
          <w:tcPr>
            <w:tcW w:w="204"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上年结转</w:t>
            </w:r>
          </w:p>
        </w:tc>
      </w:tr>
      <w:tr w:rsidR="006C1D11" w:rsidRPr="00633CD9" w:rsidTr="006C1D11">
        <w:trPr>
          <w:trHeight w:val="420"/>
          <w:tblHeader/>
        </w:trPr>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1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1374" w:type="pct"/>
            <w:gridSpan w:val="15"/>
            <w:tcBorders>
              <w:top w:val="single" w:sz="4" w:space="0" w:color="000000"/>
              <w:left w:val="nil"/>
              <w:bottom w:val="single" w:sz="4" w:space="0" w:color="000000"/>
              <w:right w:val="single" w:sz="4" w:space="0" w:color="000000"/>
            </w:tcBorders>
            <w:shd w:val="clear" w:color="000000" w:fill="FFFFFF"/>
            <w:noWrap/>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财政拨款</w:t>
            </w:r>
          </w:p>
        </w:tc>
        <w:tc>
          <w:tcPr>
            <w:tcW w:w="230"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财政专户管理资金</w:t>
            </w:r>
          </w:p>
        </w:tc>
        <w:tc>
          <w:tcPr>
            <w:tcW w:w="228"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上级补助收入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经营收入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其他收入</w:t>
            </w:r>
          </w:p>
        </w:tc>
        <w:tc>
          <w:tcPr>
            <w:tcW w:w="23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事业基金弥补收支差额</w:t>
            </w:r>
          </w:p>
        </w:tc>
        <w:tc>
          <w:tcPr>
            <w:tcW w:w="204"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r>
      <w:tr w:rsidR="006C1D11" w:rsidRPr="00633CD9" w:rsidTr="006C1D11">
        <w:trPr>
          <w:trHeight w:val="435"/>
          <w:tblHeader/>
        </w:trPr>
        <w:tc>
          <w:tcPr>
            <w:tcW w:w="170"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类</w:t>
            </w:r>
          </w:p>
        </w:tc>
        <w:tc>
          <w:tcPr>
            <w:tcW w:w="136"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款</w:t>
            </w:r>
          </w:p>
        </w:tc>
        <w:tc>
          <w:tcPr>
            <w:tcW w:w="149"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3CD9" w:rsidRPr="00633CD9" w:rsidRDefault="00633CD9" w:rsidP="00633CD9">
            <w:pPr>
              <w:widowControl/>
              <w:jc w:val="center"/>
              <w:rPr>
                <w:rFonts w:ascii="宋体" w:hAnsi="宋体" w:cs="Arial"/>
                <w:color w:val="000000"/>
                <w:kern w:val="0"/>
                <w:sz w:val="18"/>
                <w:szCs w:val="18"/>
              </w:rPr>
            </w:pPr>
            <w:r w:rsidRPr="00633CD9">
              <w:rPr>
                <w:rFonts w:ascii="宋体" w:hAnsi="宋体" w:cs="Arial" w:hint="eastAsia"/>
                <w:color w:val="000000"/>
                <w:kern w:val="0"/>
                <w:sz w:val="18"/>
                <w:szCs w:val="18"/>
              </w:rPr>
              <w:t>项</w:t>
            </w: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65"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546" w:type="pct"/>
            <w:gridSpan w:val="6"/>
            <w:tcBorders>
              <w:top w:val="single" w:sz="4" w:space="0" w:color="000000"/>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一般公共预算</w:t>
            </w:r>
          </w:p>
        </w:tc>
        <w:tc>
          <w:tcPr>
            <w:tcW w:w="232"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政府性基金预算</w:t>
            </w:r>
          </w:p>
        </w:tc>
        <w:tc>
          <w:tcPr>
            <w:tcW w:w="231" w:type="pct"/>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国有资本经营预算</w:t>
            </w:r>
          </w:p>
        </w:tc>
        <w:tc>
          <w:tcPr>
            <w:tcW w:w="230"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r>
      <w:tr w:rsidR="006C1D11" w:rsidRPr="00633CD9" w:rsidTr="006C1D11">
        <w:trPr>
          <w:trHeight w:val="675"/>
          <w:tblHeader/>
        </w:trPr>
        <w:tc>
          <w:tcPr>
            <w:tcW w:w="170"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136"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149"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18"/>
                <w:szCs w:val="18"/>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65"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67" w:type="pct"/>
            <w:gridSpan w:val="4"/>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经费拨款(补助)</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w:t>
            </w:r>
          </w:p>
        </w:tc>
        <w:tc>
          <w:tcPr>
            <w:tcW w:w="232"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1" w:type="pct"/>
            <w:gridSpan w:val="4"/>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0"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r>
      <w:tr w:rsidR="006C1D11" w:rsidRPr="00633CD9" w:rsidTr="006C1D11">
        <w:trPr>
          <w:trHeight w:val="360"/>
        </w:trPr>
        <w:tc>
          <w:tcPr>
            <w:tcW w:w="170" w:type="pct"/>
            <w:gridSpan w:val="2"/>
            <w:tcBorders>
              <w:top w:val="nil"/>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36"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49"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32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w:t>
            </w:r>
          </w:p>
        </w:tc>
        <w:tc>
          <w:tcPr>
            <w:tcW w:w="31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2</w:t>
            </w:r>
          </w:p>
        </w:tc>
        <w:tc>
          <w:tcPr>
            <w:tcW w:w="365"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3</w:t>
            </w:r>
          </w:p>
        </w:tc>
        <w:tc>
          <w:tcPr>
            <w:tcW w:w="367" w:type="pct"/>
            <w:gridSpan w:val="4"/>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4</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5</w:t>
            </w:r>
          </w:p>
        </w:tc>
        <w:tc>
          <w:tcPr>
            <w:tcW w:w="232" w:type="pct"/>
            <w:gridSpan w:val="3"/>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6</w:t>
            </w:r>
          </w:p>
        </w:tc>
        <w:tc>
          <w:tcPr>
            <w:tcW w:w="231" w:type="pct"/>
            <w:gridSpan w:val="4"/>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7</w:t>
            </w:r>
          </w:p>
        </w:tc>
        <w:tc>
          <w:tcPr>
            <w:tcW w:w="230" w:type="pct"/>
            <w:gridSpan w:val="3"/>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8</w:t>
            </w:r>
          </w:p>
        </w:tc>
        <w:tc>
          <w:tcPr>
            <w:tcW w:w="228" w:type="pct"/>
            <w:gridSpan w:val="3"/>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9</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10</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11</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12</w:t>
            </w:r>
          </w:p>
        </w:tc>
        <w:tc>
          <w:tcPr>
            <w:tcW w:w="238" w:type="pct"/>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13</w:t>
            </w:r>
          </w:p>
        </w:tc>
        <w:tc>
          <w:tcPr>
            <w:tcW w:w="204" w:type="pct"/>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14</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合计</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23,080.89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23,080.89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107</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淄博市张店区公安局</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23,080.89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23,080.89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淄博市公安局张店分局</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23,080.89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23,080.89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公共安全支出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19,824.27</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19,824.27</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公安</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19,824.27</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19,824.27</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行政运行</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15,828.44</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15,828.44</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15,828.44</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15,828.44</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一般行政管理事务</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70.16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70.16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70.16</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70.16</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执法办案</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3,600.67</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3,600.67</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3,600.67</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3,600.67</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特别业务</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5.00</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5.00</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5.00</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5.00</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99</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其他公安支出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320.00</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320.00</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320.00</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320.00</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社会保障和就业支出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05</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行政事业单位养老支出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05</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行政单位离退休</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05</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05</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机关事业单位基本养老保险缴费支出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99</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其他社会保障和就业支出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405"/>
          <w:tblHeader/>
        </w:trPr>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lastRenderedPageBreak/>
              <w:t>科目编码</w:t>
            </w:r>
          </w:p>
        </w:tc>
        <w:tc>
          <w:tcPr>
            <w:tcW w:w="2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单位编码</w:t>
            </w:r>
          </w:p>
        </w:tc>
        <w:tc>
          <w:tcPr>
            <w:tcW w:w="6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单位和科目名称</w:t>
            </w:r>
          </w:p>
        </w:tc>
        <w:tc>
          <w:tcPr>
            <w:tcW w:w="322"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合计</w:t>
            </w:r>
          </w:p>
        </w:tc>
        <w:tc>
          <w:tcPr>
            <w:tcW w:w="3072" w:type="pct"/>
            <w:gridSpan w:val="30"/>
            <w:tcBorders>
              <w:top w:val="single" w:sz="4" w:space="0" w:color="000000"/>
              <w:left w:val="nil"/>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预算数</w:t>
            </w:r>
          </w:p>
        </w:tc>
        <w:tc>
          <w:tcPr>
            <w:tcW w:w="204"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上年结转</w:t>
            </w:r>
          </w:p>
        </w:tc>
      </w:tr>
      <w:tr w:rsidR="006C1D11" w:rsidRPr="00633CD9" w:rsidTr="006C1D11">
        <w:trPr>
          <w:trHeight w:val="420"/>
          <w:tblHeader/>
        </w:trPr>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1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1374" w:type="pct"/>
            <w:gridSpan w:val="15"/>
            <w:tcBorders>
              <w:top w:val="single" w:sz="4" w:space="0" w:color="000000"/>
              <w:left w:val="nil"/>
              <w:bottom w:val="single" w:sz="4" w:space="0" w:color="000000"/>
              <w:right w:val="single" w:sz="4" w:space="0" w:color="000000"/>
            </w:tcBorders>
            <w:shd w:val="clear" w:color="000000" w:fill="FFFFFF"/>
            <w:noWrap/>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财政拨款</w:t>
            </w:r>
          </w:p>
        </w:tc>
        <w:tc>
          <w:tcPr>
            <w:tcW w:w="230"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财政专户管理资金</w:t>
            </w:r>
          </w:p>
        </w:tc>
        <w:tc>
          <w:tcPr>
            <w:tcW w:w="228"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上级补助收入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经营收入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其他收入</w:t>
            </w:r>
          </w:p>
        </w:tc>
        <w:tc>
          <w:tcPr>
            <w:tcW w:w="23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事业基金弥补收支差额</w:t>
            </w:r>
          </w:p>
        </w:tc>
        <w:tc>
          <w:tcPr>
            <w:tcW w:w="204"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r>
      <w:tr w:rsidR="006C1D11" w:rsidRPr="00633CD9" w:rsidTr="006C1D11">
        <w:trPr>
          <w:trHeight w:val="435"/>
          <w:tblHeader/>
        </w:trPr>
        <w:tc>
          <w:tcPr>
            <w:tcW w:w="170"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类</w:t>
            </w:r>
          </w:p>
        </w:tc>
        <w:tc>
          <w:tcPr>
            <w:tcW w:w="136"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款</w:t>
            </w:r>
          </w:p>
        </w:tc>
        <w:tc>
          <w:tcPr>
            <w:tcW w:w="149"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6C1D11" w:rsidRPr="00633CD9" w:rsidRDefault="006C1D11" w:rsidP="000F2D53">
            <w:pPr>
              <w:widowControl/>
              <w:jc w:val="center"/>
              <w:rPr>
                <w:rFonts w:ascii="宋体" w:hAnsi="宋体" w:cs="Arial"/>
                <w:color w:val="000000"/>
                <w:kern w:val="0"/>
                <w:sz w:val="18"/>
                <w:szCs w:val="18"/>
              </w:rPr>
            </w:pPr>
            <w:r w:rsidRPr="00633CD9">
              <w:rPr>
                <w:rFonts w:ascii="宋体" w:hAnsi="宋体" w:cs="Arial" w:hint="eastAsia"/>
                <w:color w:val="000000"/>
                <w:kern w:val="0"/>
                <w:sz w:val="18"/>
                <w:szCs w:val="18"/>
              </w:rPr>
              <w:t>项</w:t>
            </w: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65"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546" w:type="pct"/>
            <w:gridSpan w:val="6"/>
            <w:tcBorders>
              <w:top w:val="single" w:sz="4" w:space="0" w:color="000000"/>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一般公共预算</w:t>
            </w:r>
          </w:p>
        </w:tc>
        <w:tc>
          <w:tcPr>
            <w:tcW w:w="232"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政府性基金预算</w:t>
            </w:r>
          </w:p>
        </w:tc>
        <w:tc>
          <w:tcPr>
            <w:tcW w:w="231" w:type="pct"/>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国有资本经营预算</w:t>
            </w:r>
          </w:p>
        </w:tc>
        <w:tc>
          <w:tcPr>
            <w:tcW w:w="230"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r>
      <w:tr w:rsidR="006C1D11" w:rsidRPr="00633CD9" w:rsidTr="006C1D11">
        <w:trPr>
          <w:trHeight w:val="675"/>
          <w:tblHeader/>
        </w:trPr>
        <w:tc>
          <w:tcPr>
            <w:tcW w:w="170"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136"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149"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18"/>
                <w:szCs w:val="18"/>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65"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67" w:type="pct"/>
            <w:gridSpan w:val="4"/>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经费拨款(补助)</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w:t>
            </w:r>
          </w:p>
        </w:tc>
        <w:tc>
          <w:tcPr>
            <w:tcW w:w="232"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1" w:type="pct"/>
            <w:gridSpan w:val="4"/>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0"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r>
      <w:tr w:rsidR="006C1D11" w:rsidRPr="00633CD9" w:rsidTr="006C1D11">
        <w:trPr>
          <w:trHeight w:val="360"/>
        </w:trPr>
        <w:tc>
          <w:tcPr>
            <w:tcW w:w="170" w:type="pct"/>
            <w:gridSpan w:val="2"/>
            <w:tcBorders>
              <w:top w:val="nil"/>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36"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49"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322"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w:t>
            </w:r>
          </w:p>
        </w:tc>
        <w:tc>
          <w:tcPr>
            <w:tcW w:w="31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2</w:t>
            </w:r>
          </w:p>
        </w:tc>
        <w:tc>
          <w:tcPr>
            <w:tcW w:w="365"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3</w:t>
            </w:r>
          </w:p>
        </w:tc>
        <w:tc>
          <w:tcPr>
            <w:tcW w:w="367" w:type="pct"/>
            <w:gridSpan w:val="4"/>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4</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5</w:t>
            </w:r>
          </w:p>
        </w:tc>
        <w:tc>
          <w:tcPr>
            <w:tcW w:w="232" w:type="pct"/>
            <w:gridSpan w:val="3"/>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6</w:t>
            </w:r>
          </w:p>
        </w:tc>
        <w:tc>
          <w:tcPr>
            <w:tcW w:w="231" w:type="pct"/>
            <w:gridSpan w:val="4"/>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7</w:t>
            </w:r>
          </w:p>
        </w:tc>
        <w:tc>
          <w:tcPr>
            <w:tcW w:w="230" w:type="pct"/>
            <w:gridSpan w:val="3"/>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8</w:t>
            </w:r>
          </w:p>
        </w:tc>
        <w:tc>
          <w:tcPr>
            <w:tcW w:w="228" w:type="pct"/>
            <w:gridSpan w:val="3"/>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9</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10</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11</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12</w:t>
            </w:r>
          </w:p>
        </w:tc>
        <w:tc>
          <w:tcPr>
            <w:tcW w:w="238" w:type="pct"/>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13</w:t>
            </w:r>
          </w:p>
        </w:tc>
        <w:tc>
          <w:tcPr>
            <w:tcW w:w="204" w:type="pct"/>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14</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99</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99</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其他社会保障和就业支出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210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卫生健康支出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11</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行政事业单位医疗</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210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11</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行政单位医疗</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210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11</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03</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公务员医疗补助</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221</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住房保障支出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住房改革支出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221</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住房公积金</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bl>
    <w:p w:rsidR="00C944AF" w:rsidRDefault="00C944AF">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p w:rsidR="0084191E" w:rsidRDefault="0084191E">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tbl>
      <w:tblPr>
        <w:tblW w:w="5000" w:type="pct"/>
        <w:tblLook w:val="04A0"/>
      </w:tblPr>
      <w:tblGrid>
        <w:gridCol w:w="661"/>
        <w:gridCol w:w="739"/>
        <w:gridCol w:w="821"/>
        <w:gridCol w:w="1565"/>
        <w:gridCol w:w="4110"/>
        <w:gridCol w:w="1543"/>
        <w:gridCol w:w="1543"/>
        <w:gridCol w:w="1543"/>
        <w:gridCol w:w="1546"/>
        <w:gridCol w:w="1543"/>
      </w:tblGrid>
      <w:tr w:rsidR="006A35E3" w:rsidRPr="006A35E3" w:rsidTr="006A35E3">
        <w:trPr>
          <w:trHeight w:val="270"/>
        </w:trPr>
        <w:tc>
          <w:tcPr>
            <w:tcW w:w="212"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237"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263" w:type="pct"/>
            <w:tcBorders>
              <w:top w:val="nil"/>
              <w:left w:val="nil"/>
              <w:bottom w:val="nil"/>
              <w:right w:val="nil"/>
            </w:tcBorders>
            <w:shd w:val="clear" w:color="auto" w:fill="auto"/>
            <w:noWrap/>
            <w:vAlign w:val="bottom"/>
            <w:hideMark/>
          </w:tcPr>
          <w:p w:rsidR="006A35E3" w:rsidRPr="006A35E3" w:rsidRDefault="006A35E3" w:rsidP="006A35E3">
            <w:pPr>
              <w:widowControl/>
              <w:jc w:val="left"/>
              <w:rPr>
                <w:rFonts w:ascii="Calibri" w:hAnsi="Calibri" w:cs="Calibri"/>
                <w:color w:val="000000"/>
                <w:kern w:val="0"/>
                <w:sz w:val="22"/>
                <w:szCs w:val="22"/>
              </w:rPr>
            </w:pPr>
          </w:p>
        </w:tc>
        <w:tc>
          <w:tcPr>
            <w:tcW w:w="501" w:type="pct"/>
            <w:tcBorders>
              <w:top w:val="nil"/>
              <w:left w:val="nil"/>
              <w:bottom w:val="nil"/>
              <w:right w:val="nil"/>
            </w:tcBorders>
            <w:shd w:val="clear" w:color="auto" w:fill="auto"/>
            <w:noWrap/>
            <w:vAlign w:val="bottom"/>
            <w:hideMark/>
          </w:tcPr>
          <w:p w:rsidR="006A35E3" w:rsidRPr="006A35E3" w:rsidRDefault="006A35E3" w:rsidP="006A35E3">
            <w:pPr>
              <w:widowControl/>
              <w:jc w:val="left"/>
              <w:rPr>
                <w:rFonts w:ascii="Calibri" w:hAnsi="Calibri" w:cs="Calibri"/>
                <w:color w:val="000000"/>
                <w:kern w:val="0"/>
                <w:sz w:val="22"/>
                <w:szCs w:val="22"/>
              </w:rPr>
            </w:pPr>
          </w:p>
        </w:tc>
        <w:tc>
          <w:tcPr>
            <w:tcW w:w="1316"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5"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noWrap/>
            <w:vAlign w:val="center"/>
            <w:hideMark/>
          </w:tcPr>
          <w:p w:rsidR="006A35E3" w:rsidRPr="006A35E3" w:rsidRDefault="00BE0925" w:rsidP="006A35E3">
            <w:pPr>
              <w:widowControl/>
              <w:jc w:val="right"/>
              <w:rPr>
                <w:rFonts w:ascii="宋体" w:hAnsi="宋体" w:cs="Arial"/>
                <w:color w:val="000000"/>
                <w:kern w:val="0"/>
                <w:sz w:val="20"/>
                <w:szCs w:val="20"/>
              </w:rPr>
            </w:pPr>
            <w:r w:rsidRPr="00BE0925">
              <w:rPr>
                <w:rFonts w:ascii="宋体" w:hAnsi="宋体" w:cs="Arial" w:hint="eastAsia"/>
                <w:color w:val="000000"/>
                <w:kern w:val="0"/>
                <w:sz w:val="18"/>
                <w:szCs w:val="18"/>
              </w:rPr>
              <w:t>单位</w:t>
            </w:r>
            <w:r w:rsidR="006A35E3" w:rsidRPr="006A35E3">
              <w:rPr>
                <w:rFonts w:ascii="宋体" w:hAnsi="宋体" w:cs="Arial" w:hint="eastAsia"/>
                <w:color w:val="000000"/>
                <w:kern w:val="0"/>
                <w:sz w:val="20"/>
                <w:szCs w:val="20"/>
              </w:rPr>
              <w:t>公开表3</w:t>
            </w:r>
          </w:p>
        </w:tc>
      </w:tr>
      <w:tr w:rsidR="006A35E3" w:rsidRPr="006A35E3" w:rsidTr="006A35E3">
        <w:trPr>
          <w:trHeight w:val="600"/>
        </w:trPr>
        <w:tc>
          <w:tcPr>
            <w:tcW w:w="5000" w:type="pct"/>
            <w:gridSpan w:val="10"/>
            <w:tcBorders>
              <w:top w:val="nil"/>
              <w:left w:val="nil"/>
              <w:bottom w:val="nil"/>
              <w:right w:val="nil"/>
            </w:tcBorders>
            <w:shd w:val="clear" w:color="auto" w:fill="auto"/>
            <w:noWrap/>
            <w:vAlign w:val="center"/>
            <w:hideMark/>
          </w:tcPr>
          <w:p w:rsidR="006A35E3" w:rsidRPr="006A35E3" w:rsidRDefault="006A35E3" w:rsidP="006A35E3">
            <w:pPr>
              <w:widowControl/>
              <w:jc w:val="center"/>
              <w:rPr>
                <w:rFonts w:ascii="华文仿宋" w:eastAsia="华文仿宋" w:hAnsi="华文仿宋" w:cs="Arial"/>
                <w:b/>
                <w:bCs/>
                <w:color w:val="000000"/>
                <w:kern w:val="0"/>
                <w:sz w:val="36"/>
                <w:szCs w:val="36"/>
              </w:rPr>
            </w:pPr>
            <w:r w:rsidRPr="006A35E3">
              <w:rPr>
                <w:rFonts w:ascii="华文仿宋" w:eastAsia="华文仿宋" w:hAnsi="华文仿宋" w:cs="Arial" w:hint="eastAsia"/>
                <w:b/>
                <w:bCs/>
                <w:color w:val="000000"/>
                <w:kern w:val="0"/>
                <w:sz w:val="36"/>
                <w:szCs w:val="36"/>
              </w:rPr>
              <w:t>表3.支出预算表</w:t>
            </w:r>
          </w:p>
        </w:tc>
      </w:tr>
    </w:tbl>
    <w:p w:rsidR="006A35E3" w:rsidRDefault="00936ED7">
      <w:r>
        <w:rPr>
          <w:rFonts w:ascii="Calibri" w:hAnsi="Calibri" w:cs="Calibri" w:hint="eastAsia"/>
          <w:color w:val="000000"/>
          <w:kern w:val="0"/>
          <w:sz w:val="20"/>
          <w:szCs w:val="20"/>
        </w:rPr>
        <w:t>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r w:rsidRPr="00F618F6">
        <w:rPr>
          <w:rFonts w:asciiTheme="minorEastAsia" w:eastAsiaTheme="minorEastAsia" w:hAnsiTheme="minorEastAsia" w:cs="Arial" w:hint="eastAsia"/>
          <w:bCs/>
          <w:color w:val="000000"/>
          <w:kern w:val="0"/>
          <w:sz w:val="20"/>
          <w:szCs w:val="20"/>
        </w:rPr>
        <w:t>单位：万元</w:t>
      </w:r>
    </w:p>
    <w:tbl>
      <w:tblPr>
        <w:tblW w:w="5000" w:type="pct"/>
        <w:tblLook w:val="04A0"/>
      </w:tblPr>
      <w:tblGrid>
        <w:gridCol w:w="661"/>
        <w:gridCol w:w="739"/>
        <w:gridCol w:w="821"/>
        <w:gridCol w:w="1565"/>
        <w:gridCol w:w="4110"/>
        <w:gridCol w:w="1543"/>
        <w:gridCol w:w="1543"/>
        <w:gridCol w:w="1543"/>
        <w:gridCol w:w="1546"/>
        <w:gridCol w:w="1543"/>
      </w:tblGrid>
      <w:tr w:rsidR="006A35E3" w:rsidRPr="006A35E3" w:rsidTr="006A35E3">
        <w:trPr>
          <w:trHeight w:val="420"/>
          <w:tblHeader/>
        </w:trPr>
        <w:tc>
          <w:tcPr>
            <w:tcW w:w="71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科目编码</w:t>
            </w:r>
          </w:p>
        </w:tc>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单位编码</w:t>
            </w:r>
          </w:p>
        </w:tc>
        <w:tc>
          <w:tcPr>
            <w:tcW w:w="1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单位和科目名称</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合计</w:t>
            </w:r>
          </w:p>
        </w:tc>
        <w:tc>
          <w:tcPr>
            <w:tcW w:w="1483" w:type="pct"/>
            <w:gridSpan w:val="3"/>
            <w:tcBorders>
              <w:top w:val="single" w:sz="4" w:space="0" w:color="000000"/>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预算数</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上年结转支出</w:t>
            </w:r>
          </w:p>
        </w:tc>
      </w:tr>
      <w:tr w:rsidR="006A35E3" w:rsidRPr="006A35E3" w:rsidTr="006A35E3">
        <w:trPr>
          <w:trHeight w:val="360"/>
          <w:tblHeader/>
        </w:trPr>
        <w:tc>
          <w:tcPr>
            <w:tcW w:w="712" w:type="pct"/>
            <w:gridSpan w:val="3"/>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501"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1316"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小计</w:t>
            </w:r>
          </w:p>
        </w:tc>
        <w:tc>
          <w:tcPr>
            <w:tcW w:w="49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基本支出</w:t>
            </w:r>
          </w:p>
        </w:tc>
        <w:tc>
          <w:tcPr>
            <w:tcW w:w="49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项目支出</w:t>
            </w: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r>
      <w:tr w:rsidR="006A35E3" w:rsidRPr="006A35E3" w:rsidTr="006A35E3">
        <w:trPr>
          <w:trHeight w:val="450"/>
          <w:tblHeader/>
        </w:trPr>
        <w:tc>
          <w:tcPr>
            <w:tcW w:w="212" w:type="pc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类</w:t>
            </w:r>
          </w:p>
        </w:tc>
        <w:tc>
          <w:tcPr>
            <w:tcW w:w="237"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款</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center"/>
              <w:rPr>
                <w:rFonts w:ascii="宋体" w:hAnsi="宋体" w:cs="Arial"/>
                <w:color w:val="000000"/>
                <w:kern w:val="0"/>
                <w:sz w:val="18"/>
                <w:szCs w:val="18"/>
              </w:rPr>
            </w:pPr>
            <w:r w:rsidRPr="006A35E3">
              <w:rPr>
                <w:rFonts w:ascii="宋体" w:hAnsi="宋体" w:cs="Arial" w:hint="eastAsia"/>
                <w:color w:val="000000"/>
                <w:kern w:val="0"/>
                <w:sz w:val="18"/>
                <w:szCs w:val="18"/>
              </w:rPr>
              <w:t>项</w:t>
            </w:r>
          </w:p>
        </w:tc>
        <w:tc>
          <w:tcPr>
            <w:tcW w:w="501"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1316"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nil"/>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nil"/>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5" w:type="pct"/>
            <w:vMerge/>
            <w:tcBorders>
              <w:top w:val="nil"/>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r>
      <w:tr w:rsidR="006A35E3" w:rsidRPr="006A35E3" w:rsidTr="006A35E3">
        <w:trPr>
          <w:trHeight w:val="420"/>
        </w:trPr>
        <w:tc>
          <w:tcPr>
            <w:tcW w:w="212" w:type="pc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237"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263"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501"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1</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2</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3</w:t>
            </w:r>
          </w:p>
        </w:tc>
        <w:tc>
          <w:tcPr>
            <w:tcW w:w="495"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4</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5</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合计</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13,727.00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107</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淄博市张店区公安局</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13,727.00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淄博市公安局张店分局</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13,727.00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公共安全支出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10,470.38</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公安</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10,470.38</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行政运行</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15,828.44</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15,828.44</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10,470.38</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5,358.06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一般行政管理事务</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70.16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70.16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70.16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执法办案</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3,600.67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3,600.67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3,600.67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特别业务</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99</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其他公安支出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320.00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320.00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320.00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社会保障和就业支出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1,500.32</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1,500.32</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1,500.32</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05</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行政事业单位养老支出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1,485.06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1,485.06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1,485.06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05</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行政单位离退休</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364.01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364.01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364.01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05</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05</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机关事业单位基本养老保险缴费支出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1,121.05</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1,121.05</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1,121.05</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99</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其他社会保障和就业支出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15.26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lastRenderedPageBreak/>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99</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99</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其他社会保障和就业支出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15.26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210</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卫生健康支出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11</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行政事业单位医疗</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210</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11</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行政单位医疗</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522.83</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522.83</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522.83</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210</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11</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03</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公务员医疗补助</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249.76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249.76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249.76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221</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住房保障支出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住房改革支出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221</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住房公积金</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983.71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bl>
    <w:p w:rsidR="00126ACA" w:rsidRDefault="00126ACA" w:rsidP="00126ACA">
      <w:pPr>
        <w:jc w:val="left"/>
        <w:rPr>
          <w:rFonts w:ascii="华文仿宋" w:eastAsia="华文仿宋" w:hAnsi="华文仿宋" w:cs="Arial"/>
          <w:b/>
          <w:bCs/>
          <w:color w:val="000000"/>
          <w:sz w:val="36"/>
          <w:szCs w:val="36"/>
        </w:rPr>
      </w:pPr>
    </w:p>
    <w:p w:rsidR="00126ACA" w:rsidRDefault="00126ACA" w:rsidP="00126ACA">
      <w:pPr>
        <w:jc w:val="left"/>
        <w:rPr>
          <w:rFonts w:ascii="华文仿宋" w:eastAsia="华文仿宋" w:hAnsi="华文仿宋" w:cs="Arial"/>
          <w:b/>
          <w:bCs/>
          <w:color w:val="000000"/>
          <w:sz w:val="36"/>
          <w:szCs w:val="36"/>
        </w:rPr>
      </w:pPr>
    </w:p>
    <w:p w:rsidR="00126ACA" w:rsidRDefault="00126ACA" w:rsidP="00126ACA">
      <w:pPr>
        <w:jc w:val="left"/>
        <w:rPr>
          <w:rFonts w:ascii="华文仿宋" w:eastAsia="华文仿宋" w:hAnsi="华文仿宋" w:cs="Arial"/>
          <w:b/>
          <w:bCs/>
          <w:color w:val="000000"/>
          <w:sz w:val="36"/>
          <w:szCs w:val="36"/>
        </w:rPr>
        <w:sectPr w:rsidR="00126ACA" w:rsidSect="00F618F6">
          <w:type w:val="continuous"/>
          <w:pgSz w:w="16838" w:h="11905" w:orient="landscape"/>
          <w:pgMar w:top="720" w:right="720" w:bottom="720" w:left="720" w:header="851" w:footer="992" w:gutter="0"/>
          <w:cols w:space="720"/>
          <w:docGrid w:type="linesAndChars" w:linePitch="319" w:charSpace="635"/>
        </w:sectPr>
      </w:pPr>
    </w:p>
    <w:tbl>
      <w:tblPr>
        <w:tblW w:w="5000" w:type="pct"/>
        <w:tblLayout w:type="fixed"/>
        <w:tblLook w:val="04A0"/>
      </w:tblPr>
      <w:tblGrid>
        <w:gridCol w:w="1657"/>
        <w:gridCol w:w="293"/>
        <w:gridCol w:w="643"/>
        <w:gridCol w:w="491"/>
        <w:gridCol w:w="2046"/>
        <w:gridCol w:w="936"/>
        <w:gridCol w:w="137"/>
        <w:gridCol w:w="1126"/>
        <w:gridCol w:w="150"/>
        <w:gridCol w:w="1280"/>
        <w:gridCol w:w="993"/>
        <w:gridCol w:w="613"/>
        <w:gridCol w:w="316"/>
      </w:tblGrid>
      <w:tr w:rsidR="00DA57EA" w:rsidRPr="00DA57EA" w:rsidTr="0084191E">
        <w:trPr>
          <w:gridAfter w:val="1"/>
          <w:wAfter w:w="148" w:type="pct"/>
          <w:trHeight w:val="300"/>
        </w:trPr>
        <w:tc>
          <w:tcPr>
            <w:tcW w:w="776" w:type="pct"/>
            <w:tcBorders>
              <w:top w:val="nil"/>
              <w:left w:val="nil"/>
              <w:bottom w:val="nil"/>
              <w:right w:val="nil"/>
            </w:tcBorders>
            <w:shd w:val="clear" w:color="auto" w:fill="auto"/>
            <w:vAlign w:val="center"/>
            <w:hideMark/>
          </w:tcPr>
          <w:p w:rsidR="00DA57EA" w:rsidRPr="00DA57EA" w:rsidRDefault="00DA57EA" w:rsidP="00DA57EA">
            <w:pPr>
              <w:widowControl/>
              <w:jc w:val="left"/>
              <w:rPr>
                <w:rFonts w:ascii="宋体" w:hAnsi="宋体" w:cs="Arial"/>
                <w:color w:val="000000"/>
                <w:kern w:val="0"/>
                <w:sz w:val="20"/>
                <w:szCs w:val="20"/>
              </w:rPr>
            </w:pPr>
            <w:bookmarkStart w:id="0" w:name="RANGE!A1:J30"/>
            <w:bookmarkStart w:id="1" w:name="RANGE!A1:J29"/>
            <w:bookmarkEnd w:id="0"/>
            <w:bookmarkEnd w:id="1"/>
          </w:p>
        </w:tc>
        <w:tc>
          <w:tcPr>
            <w:tcW w:w="438"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1188"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438" w:type="pct"/>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591"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669"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752" w:type="pct"/>
            <w:gridSpan w:val="2"/>
            <w:tcBorders>
              <w:top w:val="nil"/>
              <w:left w:val="nil"/>
              <w:bottom w:val="nil"/>
              <w:right w:val="nil"/>
            </w:tcBorders>
            <w:shd w:val="clear" w:color="auto" w:fill="auto"/>
            <w:noWrap/>
            <w:vAlign w:val="center"/>
            <w:hideMark/>
          </w:tcPr>
          <w:p w:rsidR="00DA57EA" w:rsidRPr="00DA57EA" w:rsidRDefault="00BE0925" w:rsidP="00DA57EA">
            <w:pPr>
              <w:widowControl/>
              <w:jc w:val="right"/>
              <w:rPr>
                <w:rFonts w:ascii="宋体" w:hAnsi="宋体" w:cs="Arial"/>
                <w:color w:val="000000"/>
                <w:kern w:val="0"/>
                <w:sz w:val="20"/>
                <w:szCs w:val="20"/>
              </w:rPr>
            </w:pPr>
            <w:r w:rsidRPr="00BE0925">
              <w:rPr>
                <w:rFonts w:ascii="宋体" w:hAnsi="宋体" w:cs="Arial" w:hint="eastAsia"/>
                <w:color w:val="000000"/>
                <w:kern w:val="0"/>
                <w:sz w:val="18"/>
                <w:szCs w:val="18"/>
              </w:rPr>
              <w:t>单位</w:t>
            </w:r>
            <w:r w:rsidR="00DA57EA" w:rsidRPr="00DA57EA">
              <w:rPr>
                <w:rFonts w:ascii="宋体" w:hAnsi="宋体" w:cs="Arial" w:hint="eastAsia"/>
                <w:color w:val="000000"/>
                <w:kern w:val="0"/>
                <w:sz w:val="20"/>
                <w:szCs w:val="20"/>
              </w:rPr>
              <w:t>公开表4</w:t>
            </w:r>
          </w:p>
        </w:tc>
      </w:tr>
      <w:tr w:rsidR="00DA57EA" w:rsidRPr="00DA57EA" w:rsidTr="0084191E">
        <w:trPr>
          <w:gridAfter w:val="1"/>
          <w:wAfter w:w="148" w:type="pct"/>
          <w:trHeight w:val="450"/>
        </w:trPr>
        <w:tc>
          <w:tcPr>
            <w:tcW w:w="4852" w:type="pct"/>
            <w:gridSpan w:val="12"/>
            <w:tcBorders>
              <w:top w:val="nil"/>
              <w:left w:val="nil"/>
              <w:bottom w:val="nil"/>
              <w:right w:val="nil"/>
            </w:tcBorders>
            <w:shd w:val="clear" w:color="auto" w:fill="auto"/>
            <w:noWrap/>
            <w:vAlign w:val="center"/>
            <w:hideMark/>
          </w:tcPr>
          <w:p w:rsidR="00DA57EA" w:rsidRPr="00DA57EA" w:rsidRDefault="00DA57EA" w:rsidP="00DA57EA">
            <w:pPr>
              <w:widowControl/>
              <w:jc w:val="center"/>
              <w:rPr>
                <w:rFonts w:ascii="华文仿宋" w:eastAsia="华文仿宋" w:hAnsi="华文仿宋" w:cs="Arial"/>
                <w:b/>
                <w:bCs/>
                <w:color w:val="000000"/>
                <w:kern w:val="0"/>
                <w:sz w:val="36"/>
                <w:szCs w:val="36"/>
              </w:rPr>
            </w:pPr>
            <w:r w:rsidRPr="00DA57EA">
              <w:rPr>
                <w:rFonts w:ascii="华文仿宋" w:eastAsia="华文仿宋" w:hAnsi="华文仿宋" w:cs="Arial" w:hint="eastAsia"/>
                <w:b/>
                <w:bCs/>
                <w:color w:val="000000"/>
                <w:kern w:val="0"/>
                <w:sz w:val="36"/>
                <w:szCs w:val="36"/>
              </w:rPr>
              <w:t>表4.财政拨款收支预算总表</w:t>
            </w:r>
          </w:p>
        </w:tc>
      </w:tr>
      <w:tr w:rsidR="00936ED7" w:rsidRPr="00DA57EA" w:rsidTr="00936ED7">
        <w:trPr>
          <w:gridAfter w:val="1"/>
          <w:wAfter w:w="148" w:type="pct"/>
          <w:trHeight w:val="300"/>
        </w:trPr>
        <w:tc>
          <w:tcPr>
            <w:tcW w:w="2401" w:type="pct"/>
            <w:gridSpan w:val="5"/>
            <w:tcBorders>
              <w:top w:val="nil"/>
              <w:left w:val="nil"/>
              <w:bottom w:val="nil"/>
              <w:right w:val="nil"/>
            </w:tcBorders>
            <w:shd w:val="clear" w:color="auto" w:fill="auto"/>
            <w:noWrap/>
            <w:vAlign w:val="center"/>
            <w:hideMark/>
          </w:tcPr>
          <w:p w:rsidR="00936ED7" w:rsidRPr="00DA57EA" w:rsidRDefault="00936ED7" w:rsidP="00936ED7">
            <w:pPr>
              <w:widowControl/>
              <w:jc w:val="left"/>
              <w:rPr>
                <w:rFonts w:ascii="宋体" w:hAnsi="宋体" w:cs="Arial"/>
                <w:color w:val="000000"/>
                <w:kern w:val="0"/>
                <w:sz w:val="20"/>
                <w:szCs w:val="20"/>
              </w:rPr>
            </w:pPr>
            <w:r>
              <w:rPr>
                <w:rFonts w:ascii="Calibri" w:hAnsi="Calibri" w:cs="Calibri" w:hint="eastAsia"/>
                <w:color w:val="000000"/>
                <w:kern w:val="0"/>
                <w:sz w:val="20"/>
                <w:szCs w:val="20"/>
              </w:rPr>
              <w:t xml:space="preserve">　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p>
        </w:tc>
        <w:tc>
          <w:tcPr>
            <w:tcW w:w="438" w:type="pct"/>
            <w:tcBorders>
              <w:top w:val="nil"/>
              <w:left w:val="nil"/>
              <w:bottom w:val="nil"/>
              <w:right w:val="nil"/>
            </w:tcBorders>
            <w:shd w:val="clear" w:color="auto" w:fill="auto"/>
            <w:noWrap/>
            <w:vAlign w:val="center"/>
            <w:hideMark/>
          </w:tcPr>
          <w:p w:rsidR="00936ED7" w:rsidRPr="00DA57EA" w:rsidRDefault="00936ED7" w:rsidP="00DA57EA">
            <w:pPr>
              <w:widowControl/>
              <w:jc w:val="center"/>
              <w:rPr>
                <w:rFonts w:ascii="宋体" w:hAnsi="宋体" w:cs="Arial"/>
                <w:color w:val="000000"/>
                <w:kern w:val="0"/>
                <w:sz w:val="20"/>
                <w:szCs w:val="20"/>
              </w:rPr>
            </w:pPr>
          </w:p>
        </w:tc>
        <w:tc>
          <w:tcPr>
            <w:tcW w:w="591" w:type="pct"/>
            <w:gridSpan w:val="2"/>
            <w:tcBorders>
              <w:top w:val="nil"/>
              <w:left w:val="nil"/>
              <w:bottom w:val="nil"/>
              <w:right w:val="nil"/>
            </w:tcBorders>
            <w:shd w:val="clear" w:color="auto" w:fill="auto"/>
            <w:noWrap/>
            <w:vAlign w:val="center"/>
            <w:hideMark/>
          </w:tcPr>
          <w:p w:rsidR="00936ED7" w:rsidRPr="00DA57EA" w:rsidRDefault="00936ED7" w:rsidP="00DA57EA">
            <w:pPr>
              <w:widowControl/>
              <w:jc w:val="center"/>
              <w:rPr>
                <w:rFonts w:ascii="宋体" w:hAnsi="宋体" w:cs="Arial"/>
                <w:color w:val="000000"/>
                <w:kern w:val="0"/>
                <w:sz w:val="20"/>
                <w:szCs w:val="20"/>
              </w:rPr>
            </w:pPr>
          </w:p>
        </w:tc>
        <w:tc>
          <w:tcPr>
            <w:tcW w:w="669" w:type="pct"/>
            <w:gridSpan w:val="2"/>
            <w:tcBorders>
              <w:top w:val="nil"/>
              <w:left w:val="nil"/>
              <w:bottom w:val="nil"/>
              <w:right w:val="nil"/>
            </w:tcBorders>
            <w:shd w:val="clear" w:color="auto" w:fill="auto"/>
            <w:noWrap/>
            <w:vAlign w:val="bottom"/>
            <w:hideMark/>
          </w:tcPr>
          <w:p w:rsidR="00936ED7" w:rsidRPr="00DA57EA" w:rsidRDefault="00936ED7" w:rsidP="00DA57EA">
            <w:pPr>
              <w:widowControl/>
              <w:jc w:val="right"/>
              <w:rPr>
                <w:rFonts w:ascii="宋体" w:hAnsi="宋体" w:cs="Arial"/>
                <w:color w:val="000000"/>
                <w:kern w:val="0"/>
                <w:sz w:val="20"/>
                <w:szCs w:val="20"/>
              </w:rPr>
            </w:pPr>
          </w:p>
        </w:tc>
        <w:tc>
          <w:tcPr>
            <w:tcW w:w="752" w:type="pct"/>
            <w:gridSpan w:val="2"/>
            <w:tcBorders>
              <w:top w:val="nil"/>
              <w:left w:val="nil"/>
              <w:bottom w:val="nil"/>
              <w:right w:val="nil"/>
            </w:tcBorders>
            <w:shd w:val="clear" w:color="auto" w:fill="auto"/>
            <w:noWrap/>
            <w:vAlign w:val="bottom"/>
            <w:hideMark/>
          </w:tcPr>
          <w:p w:rsidR="00936ED7" w:rsidRPr="00DA57EA" w:rsidRDefault="00936ED7"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单位：万元</w:t>
            </w:r>
          </w:p>
        </w:tc>
      </w:tr>
      <w:tr w:rsidR="00DA57EA" w:rsidRPr="00DA57EA" w:rsidTr="0084191E">
        <w:trPr>
          <w:trHeight w:val="390"/>
          <w:tblHeader/>
        </w:trPr>
        <w:tc>
          <w:tcPr>
            <w:tcW w:w="144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收                  入</w:t>
            </w:r>
          </w:p>
        </w:tc>
        <w:tc>
          <w:tcPr>
            <w:tcW w:w="3556" w:type="pct"/>
            <w:gridSpan w:val="9"/>
            <w:tcBorders>
              <w:top w:val="single" w:sz="4" w:space="0" w:color="000000"/>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支                 出</w:t>
            </w:r>
          </w:p>
        </w:tc>
      </w:tr>
      <w:tr w:rsidR="00DA57EA" w:rsidRPr="00DA57EA" w:rsidTr="00936ED7">
        <w:trPr>
          <w:trHeight w:val="435"/>
          <w:tblHeader/>
        </w:trPr>
        <w:tc>
          <w:tcPr>
            <w:tcW w:w="913"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项       目</w:t>
            </w:r>
          </w:p>
        </w:tc>
        <w:tc>
          <w:tcPr>
            <w:tcW w:w="531"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预算数</w:t>
            </w:r>
          </w:p>
        </w:tc>
        <w:tc>
          <w:tcPr>
            <w:tcW w:w="1460" w:type="pct"/>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项      目</w:t>
            </w:r>
          </w:p>
        </w:tc>
        <w:tc>
          <w:tcPr>
            <w:tcW w:w="2096"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预算数</w:t>
            </w:r>
          </w:p>
        </w:tc>
      </w:tr>
      <w:tr w:rsidR="00DA57EA" w:rsidRPr="00DA57EA" w:rsidTr="00936ED7">
        <w:trPr>
          <w:trHeight w:val="450"/>
          <w:tblHeader/>
        </w:trPr>
        <w:tc>
          <w:tcPr>
            <w:tcW w:w="913" w:type="pct"/>
            <w:gridSpan w:val="2"/>
            <w:vMerge/>
            <w:tcBorders>
              <w:top w:val="nil"/>
              <w:left w:val="single" w:sz="4" w:space="0" w:color="000000"/>
              <w:bottom w:val="single" w:sz="4" w:space="0" w:color="000000"/>
              <w:right w:val="single" w:sz="4" w:space="0" w:color="000000"/>
            </w:tcBorders>
            <w:vAlign w:val="center"/>
            <w:hideMark/>
          </w:tcPr>
          <w:p w:rsidR="00DA57EA" w:rsidRPr="00DA57EA" w:rsidRDefault="00DA57EA" w:rsidP="00DA57EA">
            <w:pPr>
              <w:widowControl/>
              <w:jc w:val="left"/>
              <w:rPr>
                <w:rFonts w:ascii="宋体" w:hAnsi="宋体" w:cs="Arial"/>
                <w:color w:val="000000"/>
                <w:kern w:val="0"/>
                <w:sz w:val="20"/>
                <w:szCs w:val="20"/>
              </w:rPr>
            </w:pPr>
          </w:p>
        </w:tc>
        <w:tc>
          <w:tcPr>
            <w:tcW w:w="531" w:type="pct"/>
            <w:gridSpan w:val="2"/>
            <w:vMerge/>
            <w:tcBorders>
              <w:top w:val="nil"/>
              <w:left w:val="single" w:sz="4" w:space="0" w:color="000000"/>
              <w:bottom w:val="single" w:sz="4" w:space="0" w:color="000000"/>
              <w:right w:val="single" w:sz="4" w:space="0" w:color="000000"/>
            </w:tcBorders>
            <w:vAlign w:val="center"/>
            <w:hideMark/>
          </w:tcPr>
          <w:p w:rsidR="00DA57EA" w:rsidRPr="00DA57EA" w:rsidRDefault="00DA57EA" w:rsidP="00DA57EA">
            <w:pPr>
              <w:widowControl/>
              <w:jc w:val="left"/>
              <w:rPr>
                <w:rFonts w:ascii="宋体" w:hAnsi="宋体" w:cs="Arial"/>
                <w:color w:val="000000"/>
                <w:kern w:val="0"/>
                <w:sz w:val="20"/>
                <w:szCs w:val="20"/>
              </w:rPr>
            </w:pPr>
          </w:p>
        </w:tc>
        <w:tc>
          <w:tcPr>
            <w:tcW w:w="1460" w:type="pct"/>
            <w:gridSpan w:val="3"/>
            <w:vMerge/>
            <w:tcBorders>
              <w:top w:val="nil"/>
              <w:left w:val="single" w:sz="4" w:space="0" w:color="000000"/>
              <w:bottom w:val="single" w:sz="4" w:space="0" w:color="000000"/>
              <w:right w:val="single" w:sz="4" w:space="0" w:color="000000"/>
            </w:tcBorders>
            <w:vAlign w:val="center"/>
            <w:hideMark/>
          </w:tcPr>
          <w:p w:rsidR="00DA57EA" w:rsidRPr="00DA57EA" w:rsidRDefault="00DA57EA" w:rsidP="00DA57EA">
            <w:pPr>
              <w:widowControl/>
              <w:jc w:val="left"/>
              <w:rPr>
                <w:rFonts w:ascii="宋体" w:hAnsi="宋体" w:cs="Arial"/>
                <w:color w:val="000000"/>
                <w:kern w:val="0"/>
                <w:sz w:val="20"/>
                <w:szCs w:val="20"/>
              </w:rPr>
            </w:pP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小计</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一般公共预算</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政府性基金预算</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国有资本经营预算</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一、一般公共预算</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23,080.89</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一、一般公共服务支出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二、政府性基金预算</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0.00</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二、外交支出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三、国防支出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nil"/>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531"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四、公共安全支出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19,824.27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19,824.27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五、教育支出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六、科学技术支出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七、文化旅游体育与传媒支出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八、社会保障和就业支出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1,500.32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1,500.32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九、卫生健康支出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772.59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772.59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十、节能环保支出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十一、城乡社区支出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十二、农林水支出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十三、交通运输支出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十四、资源勘探信息等支出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十五、商业服务业等支出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十六、金融支出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十七、援助其他地区支出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十八、自然资源海洋气象等支出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十九、住房保障支出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983.71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983.71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二十、粮油物资储备支出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二十一、国有资本经营预算支出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二十二、灾害防治及应急管理支出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二十三、预备费</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二十四、其他支出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本年收入合计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23,080.89</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本年支出合计</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四、上年结转</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0.00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二十五、结转下年</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nil"/>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收   入   总   计</w:t>
            </w:r>
          </w:p>
        </w:tc>
        <w:tc>
          <w:tcPr>
            <w:tcW w:w="531"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支   出   总   计</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bl>
    <w:p w:rsidR="00897C46" w:rsidRDefault="00897C46">
      <w:pPr>
        <w:rPr>
          <w:rFonts w:eastAsia="仿宋_GB2312"/>
          <w:kern w:val="0"/>
          <w:szCs w:val="21"/>
        </w:rPr>
      </w:pPr>
    </w:p>
    <w:p w:rsidR="00897C46" w:rsidRDefault="00897C46">
      <w:pPr>
        <w:jc w:val="center"/>
        <w:rPr>
          <w:rFonts w:eastAsia="仿宋_GB2312"/>
          <w:b/>
          <w:sz w:val="30"/>
          <w:szCs w:val="30"/>
        </w:rPr>
        <w:sectPr w:rsidR="00897C46" w:rsidSect="00F618F6">
          <w:pgSz w:w="11905" w:h="16838"/>
          <w:pgMar w:top="720" w:right="720" w:bottom="720" w:left="720" w:header="851" w:footer="992" w:gutter="0"/>
          <w:cols w:space="720"/>
          <w:docGrid w:type="linesAndChars" w:linePitch="319" w:charSpace="635"/>
        </w:sectPr>
      </w:pPr>
    </w:p>
    <w:tbl>
      <w:tblPr>
        <w:tblW w:w="5000" w:type="pct"/>
        <w:tblLook w:val="04A0"/>
      </w:tblPr>
      <w:tblGrid>
        <w:gridCol w:w="613"/>
        <w:gridCol w:w="632"/>
        <w:gridCol w:w="632"/>
        <w:gridCol w:w="1832"/>
        <w:gridCol w:w="4230"/>
        <w:gridCol w:w="1396"/>
        <w:gridCol w:w="1396"/>
        <w:gridCol w:w="1396"/>
        <w:gridCol w:w="2789"/>
      </w:tblGrid>
      <w:tr w:rsidR="00572725" w:rsidRPr="00572725" w:rsidTr="00572725">
        <w:trPr>
          <w:trHeight w:val="300"/>
        </w:trPr>
        <w:tc>
          <w:tcPr>
            <w:tcW w:w="205"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212"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212" w:type="pct"/>
            <w:tcBorders>
              <w:top w:val="nil"/>
              <w:left w:val="nil"/>
              <w:bottom w:val="nil"/>
              <w:right w:val="nil"/>
            </w:tcBorders>
            <w:shd w:val="clear" w:color="auto" w:fill="auto"/>
            <w:noWrap/>
            <w:vAlign w:val="bottom"/>
            <w:hideMark/>
          </w:tcPr>
          <w:p w:rsidR="00572725" w:rsidRPr="00572725" w:rsidRDefault="00572725" w:rsidP="00572725">
            <w:pPr>
              <w:widowControl/>
              <w:jc w:val="left"/>
              <w:rPr>
                <w:rFonts w:ascii="Calibri" w:hAnsi="Calibri" w:cs="Calibri"/>
                <w:color w:val="000000"/>
                <w:kern w:val="0"/>
                <w:sz w:val="22"/>
                <w:szCs w:val="22"/>
              </w:rPr>
            </w:pPr>
          </w:p>
        </w:tc>
        <w:tc>
          <w:tcPr>
            <w:tcW w:w="614"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935" w:type="pct"/>
            <w:tcBorders>
              <w:top w:val="nil"/>
              <w:left w:val="nil"/>
              <w:bottom w:val="nil"/>
              <w:right w:val="nil"/>
            </w:tcBorders>
            <w:shd w:val="clear" w:color="auto" w:fill="auto"/>
            <w:noWrap/>
            <w:vAlign w:val="center"/>
            <w:hideMark/>
          </w:tcPr>
          <w:p w:rsidR="00572725" w:rsidRPr="00572725" w:rsidRDefault="00BE0925" w:rsidP="00572725">
            <w:pPr>
              <w:widowControl/>
              <w:jc w:val="center"/>
              <w:rPr>
                <w:rFonts w:ascii="宋体" w:hAnsi="宋体" w:cs="Arial"/>
                <w:color w:val="000000"/>
                <w:kern w:val="0"/>
                <w:sz w:val="20"/>
                <w:szCs w:val="20"/>
              </w:rPr>
            </w:pPr>
            <w:r w:rsidRPr="00BE0925">
              <w:rPr>
                <w:rFonts w:ascii="宋体" w:hAnsi="宋体" w:cs="Arial" w:hint="eastAsia"/>
                <w:color w:val="000000"/>
                <w:kern w:val="0"/>
                <w:sz w:val="18"/>
                <w:szCs w:val="18"/>
              </w:rPr>
              <w:t>单位</w:t>
            </w:r>
            <w:r w:rsidR="00572725" w:rsidRPr="00572725">
              <w:rPr>
                <w:rFonts w:ascii="宋体" w:hAnsi="宋体" w:cs="Arial" w:hint="eastAsia"/>
                <w:color w:val="000000"/>
                <w:kern w:val="0"/>
                <w:sz w:val="20"/>
                <w:szCs w:val="20"/>
              </w:rPr>
              <w:t>公开表5</w:t>
            </w:r>
          </w:p>
        </w:tc>
      </w:tr>
      <w:tr w:rsidR="00572725" w:rsidRPr="00572725" w:rsidTr="00572725">
        <w:trPr>
          <w:trHeight w:val="540"/>
        </w:trPr>
        <w:tc>
          <w:tcPr>
            <w:tcW w:w="5000" w:type="pct"/>
            <w:gridSpan w:val="9"/>
            <w:tcBorders>
              <w:top w:val="nil"/>
              <w:left w:val="nil"/>
              <w:bottom w:val="nil"/>
              <w:right w:val="nil"/>
            </w:tcBorders>
            <w:shd w:val="clear" w:color="auto" w:fill="auto"/>
            <w:noWrap/>
            <w:vAlign w:val="center"/>
            <w:hideMark/>
          </w:tcPr>
          <w:p w:rsidR="00572725" w:rsidRPr="00572725" w:rsidRDefault="00572725" w:rsidP="00572725">
            <w:pPr>
              <w:widowControl/>
              <w:jc w:val="center"/>
              <w:rPr>
                <w:rFonts w:ascii="华文仿宋" w:eastAsia="华文仿宋" w:hAnsi="华文仿宋" w:cs="Arial"/>
                <w:b/>
                <w:bCs/>
                <w:color w:val="000000"/>
                <w:kern w:val="0"/>
                <w:sz w:val="36"/>
                <w:szCs w:val="36"/>
              </w:rPr>
            </w:pPr>
            <w:r w:rsidRPr="00572725">
              <w:rPr>
                <w:rFonts w:ascii="华文仿宋" w:eastAsia="华文仿宋" w:hAnsi="华文仿宋" w:cs="Arial" w:hint="eastAsia"/>
                <w:b/>
                <w:bCs/>
                <w:color w:val="000000"/>
                <w:kern w:val="0"/>
                <w:sz w:val="36"/>
                <w:szCs w:val="36"/>
              </w:rPr>
              <w:t>表5.一般公共预算支出表</w:t>
            </w:r>
          </w:p>
        </w:tc>
      </w:tr>
    </w:tbl>
    <w:p w:rsidR="00572725" w:rsidRDefault="00936ED7">
      <w:r>
        <w:rPr>
          <w:rFonts w:ascii="Calibri" w:hAnsi="Calibri" w:cs="Calibri" w:hint="eastAsia"/>
          <w:color w:val="000000"/>
          <w:kern w:val="0"/>
          <w:sz w:val="20"/>
          <w:szCs w:val="20"/>
        </w:rPr>
        <w:t>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r w:rsidRPr="00F618F6">
        <w:rPr>
          <w:rFonts w:asciiTheme="minorEastAsia" w:eastAsiaTheme="minorEastAsia" w:hAnsiTheme="minorEastAsia" w:cs="Arial" w:hint="eastAsia"/>
          <w:bCs/>
          <w:color w:val="000000"/>
          <w:kern w:val="0"/>
          <w:sz w:val="20"/>
          <w:szCs w:val="20"/>
        </w:rPr>
        <w:t>单位：万元</w:t>
      </w:r>
    </w:p>
    <w:tbl>
      <w:tblPr>
        <w:tblW w:w="5000" w:type="pct"/>
        <w:tblLook w:val="04A0"/>
      </w:tblPr>
      <w:tblGrid>
        <w:gridCol w:w="613"/>
        <w:gridCol w:w="632"/>
        <w:gridCol w:w="632"/>
        <w:gridCol w:w="1832"/>
        <w:gridCol w:w="4230"/>
        <w:gridCol w:w="1396"/>
        <w:gridCol w:w="1396"/>
        <w:gridCol w:w="1396"/>
        <w:gridCol w:w="1396"/>
        <w:gridCol w:w="1393"/>
      </w:tblGrid>
      <w:tr w:rsidR="00572725" w:rsidRPr="00572725" w:rsidTr="00572725">
        <w:trPr>
          <w:trHeight w:val="345"/>
          <w:tblHeader/>
        </w:trPr>
        <w:tc>
          <w:tcPr>
            <w:tcW w:w="62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科目编码</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单位编码</w:t>
            </w:r>
          </w:p>
        </w:tc>
        <w:tc>
          <w:tcPr>
            <w:tcW w:w="14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单位和科目名称</w:t>
            </w:r>
          </w:p>
        </w:tc>
        <w:tc>
          <w:tcPr>
            <w:tcW w:w="2339" w:type="pct"/>
            <w:gridSpan w:val="5"/>
            <w:tcBorders>
              <w:top w:val="single" w:sz="4" w:space="0" w:color="000000"/>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预算数</w:t>
            </w:r>
          </w:p>
        </w:tc>
      </w:tr>
      <w:tr w:rsidR="00572725" w:rsidRPr="00572725" w:rsidTr="00572725">
        <w:trPr>
          <w:trHeight w:val="330"/>
          <w:tblHeader/>
        </w:trPr>
        <w:tc>
          <w:tcPr>
            <w:tcW w:w="629" w:type="pct"/>
            <w:gridSpan w:val="3"/>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合计</w:t>
            </w:r>
          </w:p>
        </w:tc>
        <w:tc>
          <w:tcPr>
            <w:tcW w:w="1404" w:type="pct"/>
            <w:gridSpan w:val="3"/>
            <w:tcBorders>
              <w:top w:val="nil"/>
              <w:left w:val="nil"/>
              <w:bottom w:val="nil"/>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基本支出</w:t>
            </w:r>
          </w:p>
        </w:tc>
        <w:tc>
          <w:tcPr>
            <w:tcW w:w="467"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项目支出</w:t>
            </w:r>
          </w:p>
        </w:tc>
      </w:tr>
      <w:tr w:rsidR="00572725" w:rsidRPr="00572725" w:rsidTr="00572725">
        <w:trPr>
          <w:trHeight w:val="405"/>
          <w:tblHeader/>
        </w:trPr>
        <w:tc>
          <w:tcPr>
            <w:tcW w:w="629" w:type="pct"/>
            <w:gridSpan w:val="3"/>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小计</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人员支出</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日常公用支出</w:t>
            </w:r>
          </w:p>
        </w:tc>
        <w:tc>
          <w:tcPr>
            <w:tcW w:w="467"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r>
      <w:tr w:rsidR="00572725" w:rsidRPr="00572725" w:rsidTr="00572725">
        <w:trPr>
          <w:trHeight w:val="375"/>
          <w:tblHeader/>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类</w:t>
            </w:r>
          </w:p>
        </w:tc>
        <w:tc>
          <w:tcPr>
            <w:tcW w:w="212"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款</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项</w:t>
            </w: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7"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r>
      <w:tr w:rsidR="00572725" w:rsidRPr="00572725" w:rsidTr="00572725">
        <w:trPr>
          <w:trHeight w:val="345"/>
        </w:trPr>
        <w:tc>
          <w:tcPr>
            <w:tcW w:w="205" w:type="pct"/>
            <w:tcBorders>
              <w:top w:val="nil"/>
              <w:left w:val="single" w:sz="4" w:space="0" w:color="000000"/>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212" w:type="pct"/>
            <w:tcBorders>
              <w:top w:val="nil"/>
              <w:left w:val="nil"/>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212" w:type="pct"/>
            <w:tcBorders>
              <w:top w:val="nil"/>
              <w:left w:val="nil"/>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614" w:type="pct"/>
            <w:tcBorders>
              <w:top w:val="nil"/>
              <w:left w:val="nil"/>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141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1</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2</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3</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4</w:t>
            </w:r>
          </w:p>
        </w:tc>
        <w:tc>
          <w:tcPr>
            <w:tcW w:w="467"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5</w:t>
            </w:r>
          </w:p>
        </w:tc>
      </w:tr>
      <w:tr w:rsidR="00572725" w:rsidRPr="00572725" w:rsidTr="00572725">
        <w:trPr>
          <w:trHeight w:val="345"/>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single" w:sz="4" w:space="0" w:color="000000"/>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single" w:sz="4" w:space="0" w:color="000000"/>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合计</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23,080.89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13,727.00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12,337.22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1,389.78</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107</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淄博市张店区公安局</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23,080.89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13,727.00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12,337.22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1,389.78</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淄博市公安局张店分局</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23,080.89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13,727.00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12,337.22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1,389.78</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公共安全支出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19,824.27</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10,470.38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9,111.23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1,359.15</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公安</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19,824.27</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10,470.38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9,111.23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1,359.15</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行政运行</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15,828.44</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10,470.38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9,111.23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1,359.15</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5,358.06</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一般行政管理事务</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70.16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70.16</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执法办案</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3,600.67</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3,600.67</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特别业务</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99</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其他公安支出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320.00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320.00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社会保障和就业支出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1,500.32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1,500.32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1,469.69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30.63</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05</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行政事业单位养老支出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1,485.06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1,485.06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1,454.43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30.63</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05</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行政单位离退休</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364.01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364.01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333.38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30.63</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05</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05</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机关事业单位基本养老保险缴费支出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1,121.05</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1,121.05</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1,121.05</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99</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其他社会保障和就业支出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99</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99</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其他社会保障和就业支出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210</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卫生健康支出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11</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行政事业单位医疗</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lastRenderedPageBreak/>
              <w:t>210</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11</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行政单位医疗</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522.83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522.83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522.83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210</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11</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03</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公务员医疗补助</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249.76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249.76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249.76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221</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住房保障支出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住房改革支出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221</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住房公积金</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bl>
    <w:p w:rsidR="00897C46" w:rsidRDefault="00897C46" w:rsidP="000F3F37">
      <w:pPr>
        <w:jc w:val="left"/>
        <w:rPr>
          <w:rFonts w:eastAsia="仿宋_GB2312"/>
          <w:b/>
          <w:sz w:val="30"/>
          <w:szCs w:val="30"/>
        </w:rPr>
      </w:pPr>
    </w:p>
    <w:p w:rsidR="00897C46" w:rsidRDefault="00897C46">
      <w:pPr>
        <w:jc w:val="center"/>
        <w:rPr>
          <w:rFonts w:eastAsia="仿宋_GB2312"/>
          <w:b/>
          <w:sz w:val="30"/>
          <w:szCs w:val="30"/>
        </w:rPr>
      </w:pPr>
    </w:p>
    <w:p w:rsidR="0059593A" w:rsidRDefault="0059593A">
      <w:pPr>
        <w:jc w:val="center"/>
        <w:rPr>
          <w:rFonts w:eastAsia="仿宋_GB2312"/>
          <w:b/>
          <w:sz w:val="30"/>
          <w:szCs w:val="30"/>
        </w:rPr>
      </w:pPr>
    </w:p>
    <w:p w:rsidR="0059593A" w:rsidRDefault="0059593A">
      <w:pPr>
        <w:jc w:val="center"/>
        <w:rPr>
          <w:rFonts w:eastAsia="仿宋_GB2312"/>
          <w:b/>
          <w:sz w:val="30"/>
          <w:szCs w:val="30"/>
        </w:rPr>
      </w:pPr>
    </w:p>
    <w:p w:rsidR="0059593A" w:rsidRDefault="0059593A">
      <w:pPr>
        <w:jc w:val="center"/>
        <w:rPr>
          <w:rFonts w:eastAsia="仿宋_GB2312"/>
          <w:b/>
          <w:sz w:val="30"/>
          <w:szCs w:val="30"/>
        </w:rPr>
      </w:pPr>
    </w:p>
    <w:p w:rsidR="001A3F86" w:rsidRDefault="001A3F86">
      <w:pPr>
        <w:jc w:val="center"/>
        <w:rPr>
          <w:rFonts w:eastAsia="仿宋_GB2312"/>
          <w:b/>
          <w:sz w:val="30"/>
          <w:szCs w:val="30"/>
        </w:rPr>
      </w:pPr>
    </w:p>
    <w:p w:rsidR="001A3F86" w:rsidRDefault="001A3F86">
      <w:pPr>
        <w:jc w:val="center"/>
        <w:rPr>
          <w:rFonts w:eastAsia="仿宋_GB2312"/>
          <w:b/>
          <w:sz w:val="30"/>
          <w:szCs w:val="30"/>
        </w:rPr>
      </w:pPr>
    </w:p>
    <w:p w:rsidR="0059593A" w:rsidRDefault="0059593A">
      <w:pPr>
        <w:jc w:val="center"/>
        <w:rPr>
          <w:rFonts w:eastAsia="仿宋_GB2312"/>
          <w:b/>
          <w:sz w:val="30"/>
          <w:szCs w:val="30"/>
        </w:rPr>
      </w:pPr>
    </w:p>
    <w:p w:rsidR="00897C46" w:rsidRDefault="00897C46">
      <w:pPr>
        <w:jc w:val="center"/>
        <w:rPr>
          <w:rFonts w:eastAsia="仿宋_GB2312"/>
          <w:b/>
          <w:sz w:val="30"/>
          <w:szCs w:val="30"/>
        </w:rPr>
      </w:pPr>
    </w:p>
    <w:p w:rsidR="00BF0AD2" w:rsidRDefault="00BF0AD2">
      <w:pPr>
        <w:jc w:val="center"/>
        <w:rPr>
          <w:rFonts w:eastAsia="仿宋_GB2312"/>
          <w:b/>
          <w:sz w:val="30"/>
          <w:szCs w:val="30"/>
        </w:rPr>
      </w:pPr>
    </w:p>
    <w:p w:rsidR="00897C46" w:rsidRDefault="00897C46" w:rsidP="00A140EE">
      <w:pPr>
        <w:rPr>
          <w:rFonts w:eastAsia="仿宋_GB2312"/>
          <w:b/>
          <w:sz w:val="30"/>
          <w:szCs w:val="30"/>
        </w:rPr>
      </w:pPr>
    </w:p>
    <w:tbl>
      <w:tblPr>
        <w:tblW w:w="0" w:type="auto"/>
        <w:jc w:val="center"/>
        <w:tblLayout w:type="fixed"/>
        <w:tblCellMar>
          <w:left w:w="0" w:type="dxa"/>
          <w:right w:w="0" w:type="dxa"/>
        </w:tblCellMar>
        <w:tblLook w:val="0000"/>
      </w:tblPr>
      <w:tblGrid>
        <w:gridCol w:w="555"/>
        <w:gridCol w:w="585"/>
        <w:gridCol w:w="585"/>
        <w:gridCol w:w="2055"/>
        <w:gridCol w:w="3990"/>
        <w:gridCol w:w="1320"/>
        <w:gridCol w:w="1320"/>
        <w:gridCol w:w="1320"/>
      </w:tblGrid>
      <w:tr w:rsidR="00897C46">
        <w:trPr>
          <w:trHeight w:val="300"/>
          <w:jc w:val="center"/>
        </w:trPr>
        <w:tc>
          <w:tcPr>
            <w:tcW w:w="555" w:type="dxa"/>
            <w:tcBorders>
              <w:top w:val="nil"/>
              <w:left w:val="nil"/>
              <w:bottom w:val="nil"/>
              <w:right w:val="nil"/>
            </w:tcBorders>
            <w:tcMar>
              <w:top w:w="15" w:type="dxa"/>
              <w:left w:w="15" w:type="dxa"/>
              <w:right w:w="15" w:type="dxa"/>
            </w:tcMar>
            <w:vAlign w:val="center"/>
          </w:tcPr>
          <w:p w:rsidR="00897C46" w:rsidRDefault="00897C46">
            <w:pPr>
              <w:jc w:val="left"/>
              <w:rPr>
                <w:rFonts w:ascii="宋体" w:hAnsi="宋体" w:cs="宋体"/>
                <w:sz w:val="20"/>
                <w:szCs w:val="20"/>
              </w:rPr>
            </w:pPr>
          </w:p>
        </w:tc>
        <w:tc>
          <w:tcPr>
            <w:tcW w:w="585" w:type="dxa"/>
            <w:tcBorders>
              <w:top w:val="nil"/>
              <w:left w:val="nil"/>
              <w:bottom w:val="nil"/>
              <w:right w:val="nil"/>
            </w:tcBorders>
            <w:tcMar>
              <w:top w:w="15" w:type="dxa"/>
              <w:left w:w="15" w:type="dxa"/>
              <w:right w:w="15" w:type="dxa"/>
            </w:tcMar>
            <w:vAlign w:val="center"/>
          </w:tcPr>
          <w:p w:rsidR="00897C46" w:rsidRDefault="00897C46">
            <w:pPr>
              <w:jc w:val="left"/>
              <w:rPr>
                <w:rFonts w:ascii="宋体" w:hAnsi="宋体" w:cs="宋体"/>
                <w:sz w:val="20"/>
                <w:szCs w:val="20"/>
              </w:rPr>
            </w:pPr>
          </w:p>
        </w:tc>
        <w:tc>
          <w:tcPr>
            <w:tcW w:w="585" w:type="dxa"/>
            <w:tcBorders>
              <w:top w:val="nil"/>
              <w:left w:val="nil"/>
              <w:bottom w:val="nil"/>
              <w:right w:val="nil"/>
            </w:tcBorders>
            <w:noWrap/>
            <w:tcMar>
              <w:top w:w="15" w:type="dxa"/>
              <w:left w:w="15" w:type="dxa"/>
              <w:right w:w="15" w:type="dxa"/>
            </w:tcMar>
            <w:vAlign w:val="bottom"/>
          </w:tcPr>
          <w:p w:rsidR="00897C46" w:rsidRDefault="00897C46">
            <w:pPr>
              <w:rPr>
                <w:rFonts w:ascii="宋体" w:hAnsi="宋体" w:cs="宋体"/>
                <w:sz w:val="18"/>
                <w:szCs w:val="18"/>
              </w:rPr>
            </w:pPr>
          </w:p>
        </w:tc>
        <w:tc>
          <w:tcPr>
            <w:tcW w:w="2055" w:type="dxa"/>
            <w:tcBorders>
              <w:top w:val="nil"/>
              <w:left w:val="nil"/>
              <w:bottom w:val="nil"/>
              <w:right w:val="nil"/>
            </w:tcBorders>
            <w:tcMar>
              <w:top w:w="15" w:type="dxa"/>
              <w:left w:w="15" w:type="dxa"/>
              <w:right w:w="15" w:type="dxa"/>
            </w:tcMar>
            <w:vAlign w:val="center"/>
          </w:tcPr>
          <w:p w:rsidR="00897C46" w:rsidRDefault="00897C46">
            <w:pPr>
              <w:jc w:val="left"/>
              <w:rPr>
                <w:rFonts w:ascii="宋体" w:hAnsi="宋体" w:cs="宋体"/>
                <w:sz w:val="20"/>
                <w:szCs w:val="20"/>
              </w:rPr>
            </w:pPr>
          </w:p>
        </w:tc>
        <w:tc>
          <w:tcPr>
            <w:tcW w:w="3990" w:type="dxa"/>
            <w:tcBorders>
              <w:top w:val="nil"/>
              <w:left w:val="nil"/>
              <w:bottom w:val="nil"/>
              <w:right w:val="nil"/>
            </w:tcBorders>
            <w:tcMar>
              <w:top w:w="15" w:type="dxa"/>
              <w:left w:w="15" w:type="dxa"/>
              <w:right w:w="15" w:type="dxa"/>
            </w:tcMar>
            <w:vAlign w:val="center"/>
          </w:tcPr>
          <w:p w:rsidR="00897C46" w:rsidRDefault="00897C46">
            <w:pP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897C46" w:rsidRDefault="00897C46">
            <w:pP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897C46" w:rsidRDefault="00897C46">
            <w:pPr>
              <w:rPr>
                <w:rFonts w:ascii="宋体" w:hAnsi="宋体" w:cs="宋体"/>
                <w:sz w:val="20"/>
                <w:szCs w:val="20"/>
              </w:rPr>
            </w:pPr>
          </w:p>
        </w:tc>
        <w:tc>
          <w:tcPr>
            <w:tcW w:w="1320" w:type="dxa"/>
            <w:tcBorders>
              <w:top w:val="nil"/>
              <w:left w:val="nil"/>
              <w:bottom w:val="nil"/>
              <w:right w:val="nil"/>
            </w:tcBorders>
            <w:noWrap/>
            <w:tcMar>
              <w:top w:w="15" w:type="dxa"/>
              <w:left w:w="15" w:type="dxa"/>
              <w:right w:w="15" w:type="dxa"/>
            </w:tcMar>
            <w:vAlign w:val="center"/>
          </w:tcPr>
          <w:p w:rsidR="00897C46" w:rsidRDefault="00BE0925">
            <w:pPr>
              <w:widowControl/>
              <w:jc w:val="right"/>
              <w:textAlignment w:val="center"/>
              <w:rPr>
                <w:rFonts w:ascii="宋体" w:hAnsi="宋体" w:cs="宋体"/>
                <w:sz w:val="20"/>
                <w:szCs w:val="20"/>
              </w:rPr>
            </w:pPr>
            <w:r w:rsidRPr="00BE0925">
              <w:rPr>
                <w:rFonts w:ascii="宋体" w:hAnsi="宋体" w:cs="Arial" w:hint="eastAsia"/>
                <w:color w:val="000000"/>
                <w:kern w:val="0"/>
                <w:sz w:val="18"/>
                <w:szCs w:val="18"/>
              </w:rPr>
              <w:t>单位</w:t>
            </w:r>
            <w:r w:rsidR="00897C46">
              <w:rPr>
                <w:rFonts w:ascii="宋体" w:hAnsi="宋体" w:cs="宋体" w:hint="eastAsia"/>
                <w:kern w:val="0"/>
                <w:sz w:val="20"/>
                <w:szCs w:val="20"/>
              </w:rPr>
              <w:t>公开表6</w:t>
            </w:r>
          </w:p>
        </w:tc>
      </w:tr>
      <w:tr w:rsidR="00897C46">
        <w:trPr>
          <w:trHeight w:val="540"/>
          <w:jc w:val="center"/>
        </w:trPr>
        <w:tc>
          <w:tcPr>
            <w:tcW w:w="11730" w:type="dxa"/>
            <w:gridSpan w:val="8"/>
            <w:tcBorders>
              <w:top w:val="nil"/>
              <w:left w:val="nil"/>
              <w:bottom w:val="nil"/>
              <w:right w:val="nil"/>
            </w:tcBorders>
            <w:noWrap/>
            <w:tcMar>
              <w:top w:w="15" w:type="dxa"/>
              <w:left w:w="15" w:type="dxa"/>
              <w:right w:w="15" w:type="dxa"/>
            </w:tcMar>
            <w:vAlign w:val="center"/>
          </w:tcPr>
          <w:p w:rsidR="00897C46" w:rsidRDefault="00897C46">
            <w:pPr>
              <w:widowControl/>
              <w:jc w:val="center"/>
              <w:textAlignment w:val="center"/>
              <w:rPr>
                <w:rFonts w:ascii="华文仿宋" w:eastAsia="华文仿宋" w:hAnsi="华文仿宋" w:cs="华文仿宋"/>
                <w:b/>
                <w:sz w:val="36"/>
                <w:szCs w:val="36"/>
              </w:rPr>
            </w:pPr>
            <w:r>
              <w:rPr>
                <w:rFonts w:ascii="华文仿宋" w:eastAsia="华文仿宋" w:hAnsi="华文仿宋" w:cs="华文仿宋" w:hint="eastAsia"/>
                <w:b/>
                <w:kern w:val="0"/>
                <w:sz w:val="36"/>
                <w:szCs w:val="36"/>
              </w:rPr>
              <w:t>表6.政府性基金支出预算表</w:t>
            </w:r>
          </w:p>
        </w:tc>
      </w:tr>
      <w:tr w:rsidR="00604320" w:rsidTr="00E43D75">
        <w:trPr>
          <w:trHeight w:val="360"/>
          <w:jc w:val="center"/>
        </w:trPr>
        <w:tc>
          <w:tcPr>
            <w:tcW w:w="3780" w:type="dxa"/>
            <w:gridSpan w:val="4"/>
            <w:tcBorders>
              <w:top w:val="nil"/>
              <w:left w:val="nil"/>
              <w:bottom w:val="nil"/>
              <w:right w:val="nil"/>
            </w:tcBorders>
            <w:noWrap/>
            <w:tcMar>
              <w:top w:w="15" w:type="dxa"/>
              <w:left w:w="15" w:type="dxa"/>
              <w:right w:w="15" w:type="dxa"/>
            </w:tcMar>
            <w:vAlign w:val="center"/>
          </w:tcPr>
          <w:p w:rsidR="00604320" w:rsidRDefault="00604320">
            <w:pPr>
              <w:jc w:val="left"/>
              <w:rPr>
                <w:rFonts w:ascii="宋体" w:hAnsi="宋体" w:cs="宋体"/>
                <w:sz w:val="20"/>
                <w:szCs w:val="20"/>
              </w:rPr>
            </w:pPr>
            <w:r>
              <w:rPr>
                <w:rFonts w:ascii="宋体" w:hAnsi="宋体" w:cs="Arial" w:hint="eastAsia"/>
                <w:color w:val="000000"/>
                <w:kern w:val="0"/>
                <w:sz w:val="20"/>
                <w:szCs w:val="20"/>
              </w:rPr>
              <w:t xml:space="preserve">单位名称：淄博市公安局张店分局       </w:t>
            </w:r>
          </w:p>
        </w:tc>
        <w:tc>
          <w:tcPr>
            <w:tcW w:w="3990" w:type="dxa"/>
            <w:tcBorders>
              <w:top w:val="nil"/>
              <w:left w:val="nil"/>
              <w:bottom w:val="nil"/>
              <w:right w:val="nil"/>
            </w:tcBorders>
            <w:tcMar>
              <w:top w:w="15" w:type="dxa"/>
              <w:left w:w="15" w:type="dxa"/>
              <w:right w:w="15" w:type="dxa"/>
            </w:tcMar>
            <w:vAlign w:val="center"/>
          </w:tcPr>
          <w:p w:rsidR="00604320" w:rsidRDefault="00604320">
            <w:pPr>
              <w:jc w:val="cente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604320" w:rsidRDefault="00604320">
            <w:pPr>
              <w:jc w:val="cente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604320" w:rsidRDefault="00604320">
            <w:pPr>
              <w:jc w:val="center"/>
              <w:rPr>
                <w:rFonts w:ascii="宋体" w:hAnsi="宋体" w:cs="宋体"/>
                <w:sz w:val="20"/>
                <w:szCs w:val="20"/>
              </w:rPr>
            </w:pPr>
          </w:p>
        </w:tc>
        <w:tc>
          <w:tcPr>
            <w:tcW w:w="1320" w:type="dxa"/>
            <w:tcBorders>
              <w:top w:val="nil"/>
              <w:left w:val="nil"/>
              <w:bottom w:val="nil"/>
              <w:right w:val="nil"/>
            </w:tcBorders>
            <w:noWrap/>
            <w:tcMar>
              <w:top w:w="15" w:type="dxa"/>
              <w:left w:w="15" w:type="dxa"/>
              <w:right w:w="15" w:type="dxa"/>
            </w:tcMar>
            <w:vAlign w:val="bottom"/>
          </w:tcPr>
          <w:p w:rsidR="00604320" w:rsidRDefault="00604320">
            <w:pPr>
              <w:widowControl/>
              <w:jc w:val="right"/>
              <w:textAlignment w:val="bottom"/>
              <w:rPr>
                <w:rFonts w:ascii="宋体" w:hAnsi="宋体" w:cs="宋体"/>
                <w:sz w:val="20"/>
                <w:szCs w:val="20"/>
              </w:rPr>
            </w:pPr>
            <w:r>
              <w:rPr>
                <w:rFonts w:ascii="宋体" w:hAnsi="宋体" w:cs="宋体" w:hint="eastAsia"/>
                <w:kern w:val="0"/>
                <w:sz w:val="20"/>
                <w:szCs w:val="20"/>
              </w:rPr>
              <w:t>单位：万元</w:t>
            </w:r>
          </w:p>
        </w:tc>
      </w:tr>
      <w:tr w:rsidR="00897C46">
        <w:trPr>
          <w:trHeight w:val="450"/>
          <w:jc w:val="center"/>
        </w:trPr>
        <w:tc>
          <w:tcPr>
            <w:tcW w:w="172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科目编码</w:t>
            </w:r>
          </w:p>
        </w:tc>
        <w:tc>
          <w:tcPr>
            <w:tcW w:w="205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单位编码</w:t>
            </w:r>
          </w:p>
        </w:tc>
        <w:tc>
          <w:tcPr>
            <w:tcW w:w="39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单位和科目名称</w:t>
            </w:r>
          </w:p>
        </w:tc>
        <w:tc>
          <w:tcPr>
            <w:tcW w:w="39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预算数</w:t>
            </w:r>
          </w:p>
        </w:tc>
      </w:tr>
      <w:tr w:rsidR="00897C46">
        <w:trPr>
          <w:trHeight w:val="465"/>
          <w:jc w:val="center"/>
        </w:trPr>
        <w:tc>
          <w:tcPr>
            <w:tcW w:w="172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center"/>
              <w:rPr>
                <w:rFonts w:ascii="宋体" w:hAnsi="宋体" w:cs="宋体"/>
                <w:sz w:val="20"/>
                <w:szCs w:val="20"/>
              </w:rPr>
            </w:pPr>
          </w:p>
        </w:tc>
        <w:tc>
          <w:tcPr>
            <w:tcW w:w="20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39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合计</w:t>
            </w:r>
          </w:p>
        </w:tc>
        <w:tc>
          <w:tcPr>
            <w:tcW w:w="1320" w:type="dxa"/>
            <w:vMerge w:val="restart"/>
            <w:tcBorders>
              <w:top w:val="nil"/>
              <w:left w:val="nil"/>
              <w:bottom w:val="nil"/>
              <w:right w:val="nil"/>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基本支出</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项目支出</w:t>
            </w:r>
          </w:p>
        </w:tc>
      </w:tr>
      <w:tr w:rsidR="00897C46">
        <w:trPr>
          <w:trHeight w:val="319"/>
          <w:jc w:val="center"/>
        </w:trPr>
        <w:tc>
          <w:tcPr>
            <w:tcW w:w="172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center"/>
              <w:rPr>
                <w:rFonts w:ascii="宋体" w:hAnsi="宋体" w:cs="宋体"/>
                <w:sz w:val="20"/>
                <w:szCs w:val="20"/>
              </w:rPr>
            </w:pPr>
          </w:p>
        </w:tc>
        <w:tc>
          <w:tcPr>
            <w:tcW w:w="20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39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nil"/>
              <w:left w:val="nil"/>
              <w:bottom w:val="nil"/>
              <w:right w:val="nil"/>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r>
      <w:tr w:rsidR="00897C46">
        <w:trPr>
          <w:trHeight w:val="285"/>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类</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款</w:t>
            </w: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20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39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nil"/>
              <w:left w:val="nil"/>
              <w:bottom w:val="nil"/>
              <w:right w:val="nil"/>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r>
      <w:tr w:rsidR="00897C46">
        <w:trPr>
          <w:trHeight w:val="34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2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3</w:t>
            </w:r>
          </w:p>
        </w:tc>
      </w:tr>
      <w:tr w:rsidR="00897C46">
        <w:trPr>
          <w:trHeight w:val="405"/>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left"/>
              <w:rPr>
                <w:rFonts w:ascii="宋体" w:hAnsi="宋体" w:cs="宋体"/>
                <w:sz w:val="18"/>
                <w:szCs w:val="18"/>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left"/>
              <w:rPr>
                <w:rFonts w:ascii="宋体" w:hAnsi="宋体" w:cs="宋体"/>
                <w:sz w:val="18"/>
                <w:szCs w:val="18"/>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left"/>
              <w:rPr>
                <w:rFonts w:ascii="宋体" w:hAnsi="宋体" w:cs="宋体"/>
                <w:sz w:val="18"/>
                <w:szCs w:val="18"/>
              </w:rPr>
            </w:pPr>
          </w:p>
        </w:tc>
        <w:tc>
          <w:tcPr>
            <w:tcW w:w="2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left"/>
              <w:rPr>
                <w:rFonts w:ascii="宋体" w:hAnsi="宋体" w:cs="宋体"/>
                <w:sz w:val="18"/>
                <w:szCs w:val="18"/>
              </w:rPr>
            </w:pP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left"/>
              <w:rPr>
                <w:rFonts w:ascii="宋体" w:hAnsi="宋体" w:cs="宋体"/>
                <w:sz w:val="18"/>
                <w:szCs w:val="18"/>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right"/>
              <w:rPr>
                <w:rFonts w:ascii="宋体" w:hAnsi="宋体" w:cs="宋体"/>
                <w:sz w:val="18"/>
                <w:szCs w:val="18"/>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right"/>
              <w:rPr>
                <w:rFonts w:ascii="宋体" w:hAnsi="宋体" w:cs="宋体"/>
                <w:sz w:val="18"/>
                <w:szCs w:val="18"/>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right"/>
              <w:rPr>
                <w:rFonts w:ascii="宋体" w:hAnsi="宋体" w:cs="宋体"/>
                <w:sz w:val="18"/>
                <w:szCs w:val="18"/>
              </w:rPr>
            </w:pPr>
          </w:p>
        </w:tc>
      </w:tr>
    </w:tbl>
    <w:p w:rsidR="00E65707" w:rsidRDefault="0059593A">
      <w:pPr>
        <w:jc w:val="center"/>
        <w:rPr>
          <w:rFonts w:eastAsia="黑体"/>
          <w:b/>
          <w:sz w:val="30"/>
          <w:szCs w:val="30"/>
        </w:rPr>
      </w:pPr>
      <w:r>
        <w:rPr>
          <w:rFonts w:eastAsia="黑体" w:hint="eastAsia"/>
          <w:b/>
          <w:sz w:val="30"/>
          <w:szCs w:val="30"/>
        </w:rPr>
        <w:t xml:space="preserve"> </w:t>
      </w:r>
      <w:r w:rsidR="00C3277A">
        <w:rPr>
          <w:rFonts w:eastAsia="黑体" w:hint="eastAsia"/>
          <w:b/>
          <w:sz w:val="30"/>
          <w:szCs w:val="30"/>
        </w:rPr>
        <w:t>淄博市公安局张店分局</w:t>
      </w:r>
      <w:r w:rsidR="00D72ED7">
        <w:rPr>
          <w:rFonts w:eastAsia="黑体" w:hint="eastAsia"/>
          <w:b/>
          <w:sz w:val="30"/>
          <w:szCs w:val="30"/>
        </w:rPr>
        <w:t>2021</w:t>
      </w:r>
      <w:r>
        <w:rPr>
          <w:rFonts w:eastAsia="黑体" w:hint="eastAsia"/>
          <w:b/>
          <w:sz w:val="30"/>
          <w:szCs w:val="30"/>
        </w:rPr>
        <w:t>年没有</w:t>
      </w:r>
      <w:r w:rsidR="00004175">
        <w:rPr>
          <w:rFonts w:eastAsia="黑体" w:hint="eastAsia"/>
          <w:b/>
          <w:sz w:val="30"/>
          <w:szCs w:val="30"/>
        </w:rPr>
        <w:t>使用政府性基金预算拨款</w:t>
      </w:r>
      <w:r w:rsidRPr="0030431A">
        <w:rPr>
          <w:rFonts w:eastAsia="黑体" w:hint="eastAsia"/>
          <w:b/>
          <w:sz w:val="30"/>
          <w:szCs w:val="30"/>
        </w:rPr>
        <w:t>安排的支出，故本表无数据信息</w:t>
      </w:r>
      <w:r w:rsidR="001C3874">
        <w:rPr>
          <w:rFonts w:eastAsia="黑体" w:hint="eastAsia"/>
          <w:b/>
          <w:sz w:val="30"/>
          <w:szCs w:val="30"/>
        </w:rPr>
        <w:t>。</w:t>
      </w:r>
    </w:p>
    <w:p w:rsidR="00E65707" w:rsidRDefault="00E65707">
      <w:pPr>
        <w:widowControl/>
        <w:jc w:val="left"/>
        <w:rPr>
          <w:rFonts w:eastAsia="仿宋_GB2312"/>
          <w:b/>
          <w:sz w:val="30"/>
          <w:szCs w:val="30"/>
        </w:rPr>
      </w:pPr>
      <w:r>
        <w:rPr>
          <w:rFonts w:eastAsia="仿宋_GB2312"/>
          <w:b/>
          <w:sz w:val="30"/>
          <w:szCs w:val="30"/>
        </w:rPr>
        <w:br w:type="page"/>
      </w:r>
    </w:p>
    <w:p w:rsidR="00E65707" w:rsidRDefault="00E65707">
      <w:pPr>
        <w:jc w:val="center"/>
        <w:rPr>
          <w:rFonts w:eastAsia="仿宋_GB2312"/>
          <w:b/>
          <w:sz w:val="30"/>
          <w:szCs w:val="30"/>
        </w:rPr>
      </w:pPr>
    </w:p>
    <w:p w:rsidR="00E65707" w:rsidRPr="00E65707" w:rsidRDefault="00BE0925" w:rsidP="00E65707">
      <w:pPr>
        <w:widowControl/>
        <w:jc w:val="right"/>
        <w:textAlignment w:val="center"/>
        <w:rPr>
          <w:rFonts w:ascii="宋体" w:hAnsi="宋体" w:cs="宋体"/>
          <w:kern w:val="0"/>
          <w:sz w:val="20"/>
          <w:szCs w:val="20"/>
        </w:rPr>
      </w:pPr>
      <w:r w:rsidRPr="00BE0925">
        <w:rPr>
          <w:rFonts w:ascii="宋体" w:hAnsi="宋体" w:cs="Arial" w:hint="eastAsia"/>
          <w:color w:val="000000"/>
          <w:kern w:val="0"/>
          <w:sz w:val="18"/>
          <w:szCs w:val="18"/>
        </w:rPr>
        <w:t>单位</w:t>
      </w:r>
      <w:r w:rsidR="00E65707" w:rsidRPr="00E65707">
        <w:rPr>
          <w:rFonts w:ascii="宋体" w:hAnsi="宋体" w:cs="宋体" w:hint="eastAsia"/>
          <w:kern w:val="0"/>
          <w:sz w:val="20"/>
          <w:szCs w:val="20"/>
        </w:rPr>
        <w:t>公开表7</w:t>
      </w:r>
    </w:p>
    <w:p w:rsidR="00E65707" w:rsidRPr="00E65707" w:rsidRDefault="00E65707" w:rsidP="00E65707">
      <w:pPr>
        <w:widowControl/>
        <w:jc w:val="center"/>
        <w:textAlignment w:val="center"/>
        <w:rPr>
          <w:rFonts w:ascii="华文仿宋" w:eastAsia="华文仿宋" w:hAnsi="华文仿宋" w:cs="华文仿宋"/>
          <w:b/>
          <w:kern w:val="0"/>
          <w:sz w:val="36"/>
          <w:szCs w:val="36"/>
        </w:rPr>
      </w:pPr>
      <w:r w:rsidRPr="00E65707">
        <w:rPr>
          <w:rFonts w:ascii="华文仿宋" w:eastAsia="华文仿宋" w:hAnsi="华文仿宋" w:cs="华文仿宋" w:hint="eastAsia"/>
          <w:b/>
          <w:kern w:val="0"/>
          <w:sz w:val="36"/>
          <w:szCs w:val="36"/>
        </w:rPr>
        <w:t>表7.国有资本经营预算支出表</w:t>
      </w:r>
    </w:p>
    <w:p w:rsidR="00E65707" w:rsidRDefault="00E65707" w:rsidP="00E65707">
      <w:pPr>
        <w:ind w:firstLineChars="4097" w:firstLine="8731"/>
        <w:jc w:val="left"/>
        <w:rPr>
          <w:rFonts w:ascii="仿宋_GB2312" w:eastAsia="仿宋_GB2312" w:hAnsi="宋体" w:cs="宋体"/>
          <w:kern w:val="0"/>
          <w:szCs w:val="21"/>
        </w:rPr>
      </w:pPr>
      <w:r>
        <w:rPr>
          <w:rFonts w:ascii="仿宋_GB2312" w:eastAsia="仿宋_GB2312" w:hAnsi="宋体" w:cs="宋体" w:hint="eastAsia"/>
          <w:kern w:val="0"/>
          <w:szCs w:val="21"/>
        </w:rPr>
        <w:t xml:space="preserve">　　　　　　　　　　　　　　单位：万元</w:t>
      </w:r>
    </w:p>
    <w:tbl>
      <w:tblPr>
        <w:tblW w:w="14588" w:type="dxa"/>
        <w:tblLayout w:type="fixed"/>
        <w:tblCellMar>
          <w:left w:w="0" w:type="dxa"/>
          <w:right w:w="0" w:type="dxa"/>
        </w:tblCellMar>
        <w:tblLook w:val="04A0"/>
      </w:tblPr>
      <w:tblGrid>
        <w:gridCol w:w="1200"/>
        <w:gridCol w:w="1200"/>
        <w:gridCol w:w="648"/>
        <w:gridCol w:w="648"/>
        <w:gridCol w:w="654"/>
        <w:gridCol w:w="1474"/>
        <w:gridCol w:w="1751"/>
        <w:gridCol w:w="1751"/>
        <w:gridCol w:w="1751"/>
        <w:gridCol w:w="1760"/>
        <w:gridCol w:w="1751"/>
      </w:tblGrid>
      <w:tr w:rsidR="00E65707" w:rsidTr="00E65707">
        <w:trPr>
          <w:trHeight w:val="46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单位编码</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  计</w:t>
            </w:r>
          </w:p>
        </w:tc>
        <w:tc>
          <w:tcPr>
            <w:tcW w:w="5262" w:type="dxa"/>
            <w:gridSpan w:val="3"/>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E65707" w:rsidTr="00E65707">
        <w:trPr>
          <w:trHeight w:val="360"/>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类</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款</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4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  计</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人员支出</w:t>
            </w:r>
          </w:p>
        </w:tc>
        <w:tc>
          <w:tcPr>
            <w:tcW w:w="1760" w:type="dxa"/>
            <w:vMerge w:val="restart"/>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日常公用支出</w:t>
            </w: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r>
      <w:tr w:rsidR="00E65707" w:rsidTr="00E6570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60"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r>
      <w:tr w:rsidR="00E65707" w:rsidTr="00E65707">
        <w:trPr>
          <w:trHeight w:val="560"/>
        </w:trPr>
        <w:tc>
          <w:tcPr>
            <w:tcW w:w="2400"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合计</w:t>
            </w: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E65707" w:rsidRDefault="00E65707" w:rsidP="00E65707">
            <w:pPr>
              <w:jc w:val="left"/>
              <w:rPr>
                <w:rFonts w:ascii="宋体" w:hAnsi="宋体" w:cs="宋体"/>
                <w:color w:val="000000"/>
                <w:sz w:val="18"/>
                <w:szCs w:val="18"/>
              </w:rPr>
            </w:pPr>
          </w:p>
        </w:tc>
      </w:tr>
      <w:tr w:rsidR="00E65707" w:rsidTr="00E65707">
        <w:trPr>
          <w:trHeight w:val="598"/>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585"/>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610"/>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614"/>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633"/>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bl>
    <w:p w:rsidR="00E65707" w:rsidRDefault="00E65707" w:rsidP="00E65707">
      <w:pPr>
        <w:jc w:val="left"/>
        <w:rPr>
          <w:rFonts w:eastAsia="仿宋_GB2312"/>
          <w:b/>
          <w:sz w:val="30"/>
          <w:szCs w:val="30"/>
        </w:rPr>
      </w:pPr>
      <w:r w:rsidRPr="00E65707">
        <w:rPr>
          <w:rFonts w:eastAsia="黑体" w:hint="eastAsia"/>
          <w:b/>
          <w:sz w:val="30"/>
          <w:szCs w:val="30"/>
        </w:rPr>
        <w:t>注：</w:t>
      </w:r>
      <w:r w:rsidRPr="00E65707">
        <w:rPr>
          <w:rFonts w:eastAsia="黑体" w:hint="eastAsia"/>
          <w:b/>
          <w:sz w:val="30"/>
          <w:szCs w:val="30"/>
        </w:rPr>
        <w:t>2021</w:t>
      </w:r>
      <w:r w:rsidRPr="00E65707">
        <w:rPr>
          <w:rFonts w:eastAsia="黑体" w:hint="eastAsia"/>
          <w:b/>
          <w:sz w:val="30"/>
          <w:szCs w:val="30"/>
        </w:rPr>
        <w:t>年没有使用国有资本经营预算拨款安排的支出</w:t>
      </w:r>
      <w:r>
        <w:rPr>
          <w:rFonts w:eastAsia="黑体" w:hint="eastAsia"/>
          <w:b/>
          <w:sz w:val="30"/>
          <w:szCs w:val="30"/>
        </w:rPr>
        <w:t>，</w:t>
      </w:r>
      <w:r w:rsidRPr="0030431A">
        <w:rPr>
          <w:rFonts w:eastAsia="黑体" w:hint="eastAsia"/>
          <w:b/>
          <w:sz w:val="30"/>
          <w:szCs w:val="30"/>
        </w:rPr>
        <w:t>故本表无数据信息</w:t>
      </w:r>
      <w:r>
        <w:rPr>
          <w:rFonts w:eastAsia="黑体" w:hint="eastAsia"/>
          <w:b/>
          <w:sz w:val="30"/>
          <w:szCs w:val="30"/>
        </w:rPr>
        <w:t>。</w:t>
      </w:r>
    </w:p>
    <w:p w:rsidR="0059593A" w:rsidRPr="00936ED7" w:rsidRDefault="0059593A">
      <w:pPr>
        <w:jc w:val="center"/>
        <w:rPr>
          <w:rFonts w:eastAsia="仿宋_GB2312"/>
          <w:b/>
          <w:sz w:val="30"/>
          <w:szCs w:val="30"/>
        </w:rPr>
      </w:pPr>
    </w:p>
    <w:p w:rsidR="006004DF" w:rsidRDefault="006004DF">
      <w:pPr>
        <w:rPr>
          <w:rFonts w:ascii="宋体" w:hAnsi="宋体" w:cs="Arial"/>
          <w:color w:val="000000"/>
          <w:sz w:val="18"/>
          <w:szCs w:val="18"/>
        </w:rPr>
        <w:sectPr w:rsidR="006004DF" w:rsidSect="00F618F6">
          <w:pgSz w:w="16838" w:h="11905" w:orient="landscape"/>
          <w:pgMar w:top="567" w:right="720" w:bottom="340" w:left="1418" w:header="851" w:footer="992" w:gutter="0"/>
          <w:cols w:space="720"/>
          <w:docGrid w:type="linesAndChars" w:linePitch="319" w:charSpace="635"/>
        </w:sectPr>
      </w:pPr>
      <w:bookmarkStart w:id="2" w:name="RANGE!A1:D21"/>
      <w:bookmarkEnd w:id="2"/>
    </w:p>
    <w:tbl>
      <w:tblPr>
        <w:tblW w:w="5000" w:type="pct"/>
        <w:tblLook w:val="04A0"/>
      </w:tblPr>
      <w:tblGrid>
        <w:gridCol w:w="3438"/>
        <w:gridCol w:w="4206"/>
        <w:gridCol w:w="3263"/>
        <w:gridCol w:w="3726"/>
      </w:tblGrid>
      <w:tr w:rsidR="00100092" w:rsidRPr="00100092" w:rsidTr="00936ED7">
        <w:trPr>
          <w:trHeight w:val="300"/>
        </w:trPr>
        <w:tc>
          <w:tcPr>
            <w:tcW w:w="1175" w:type="pct"/>
            <w:tcBorders>
              <w:top w:val="nil"/>
              <w:left w:val="nil"/>
              <w:bottom w:val="nil"/>
              <w:right w:val="nil"/>
            </w:tcBorders>
            <w:shd w:val="clear" w:color="auto" w:fill="auto"/>
            <w:noWrap/>
            <w:vAlign w:val="bottom"/>
            <w:hideMark/>
          </w:tcPr>
          <w:p w:rsidR="00100092" w:rsidRPr="00100092" w:rsidRDefault="00100092" w:rsidP="00100092">
            <w:pPr>
              <w:widowControl/>
              <w:jc w:val="left"/>
              <w:rPr>
                <w:rFonts w:ascii="宋体" w:hAnsi="宋体" w:cs="Arial"/>
                <w:color w:val="000000"/>
                <w:kern w:val="0"/>
                <w:sz w:val="18"/>
                <w:szCs w:val="18"/>
              </w:rPr>
            </w:pPr>
          </w:p>
        </w:tc>
        <w:tc>
          <w:tcPr>
            <w:tcW w:w="1437" w:type="pct"/>
            <w:tcBorders>
              <w:top w:val="nil"/>
              <w:left w:val="nil"/>
              <w:bottom w:val="nil"/>
              <w:right w:val="nil"/>
            </w:tcBorders>
            <w:shd w:val="clear" w:color="auto" w:fill="auto"/>
            <w:noWrap/>
            <w:vAlign w:val="bottom"/>
            <w:hideMark/>
          </w:tcPr>
          <w:p w:rsidR="00100092" w:rsidRPr="00100092" w:rsidRDefault="00100092" w:rsidP="00100092">
            <w:pPr>
              <w:widowControl/>
              <w:jc w:val="left"/>
              <w:rPr>
                <w:rFonts w:ascii="宋体" w:hAnsi="宋体" w:cs="Arial"/>
                <w:color w:val="000000"/>
                <w:kern w:val="0"/>
                <w:sz w:val="18"/>
                <w:szCs w:val="18"/>
              </w:rPr>
            </w:pPr>
          </w:p>
        </w:tc>
        <w:tc>
          <w:tcPr>
            <w:tcW w:w="1115" w:type="pct"/>
            <w:tcBorders>
              <w:top w:val="nil"/>
              <w:left w:val="nil"/>
              <w:bottom w:val="nil"/>
              <w:right w:val="nil"/>
            </w:tcBorders>
            <w:shd w:val="clear" w:color="auto" w:fill="auto"/>
            <w:noWrap/>
            <w:vAlign w:val="bottom"/>
            <w:hideMark/>
          </w:tcPr>
          <w:p w:rsidR="00100092" w:rsidRPr="00100092" w:rsidRDefault="00100092" w:rsidP="00100092">
            <w:pPr>
              <w:widowControl/>
              <w:jc w:val="left"/>
              <w:rPr>
                <w:rFonts w:ascii="宋体" w:hAnsi="宋体" w:cs="Arial"/>
                <w:color w:val="000000"/>
                <w:kern w:val="0"/>
                <w:sz w:val="18"/>
                <w:szCs w:val="18"/>
              </w:rPr>
            </w:pPr>
          </w:p>
        </w:tc>
        <w:tc>
          <w:tcPr>
            <w:tcW w:w="1273" w:type="pct"/>
            <w:tcBorders>
              <w:top w:val="nil"/>
              <w:left w:val="nil"/>
              <w:bottom w:val="nil"/>
              <w:right w:val="nil"/>
            </w:tcBorders>
            <w:shd w:val="clear" w:color="auto" w:fill="auto"/>
            <w:noWrap/>
            <w:vAlign w:val="center"/>
            <w:hideMark/>
          </w:tcPr>
          <w:p w:rsidR="00100092" w:rsidRPr="00100092" w:rsidRDefault="00BE0925" w:rsidP="00100092">
            <w:pPr>
              <w:widowControl/>
              <w:jc w:val="center"/>
              <w:rPr>
                <w:rFonts w:ascii="宋体" w:hAnsi="宋体" w:cs="Arial"/>
                <w:color w:val="000000"/>
                <w:kern w:val="0"/>
                <w:sz w:val="20"/>
                <w:szCs w:val="20"/>
              </w:rPr>
            </w:pPr>
            <w:r w:rsidRPr="00BE0925">
              <w:rPr>
                <w:rFonts w:ascii="宋体" w:hAnsi="宋体" w:cs="Arial" w:hint="eastAsia"/>
                <w:color w:val="000000"/>
                <w:kern w:val="0"/>
                <w:sz w:val="18"/>
                <w:szCs w:val="18"/>
              </w:rPr>
              <w:t>单位</w:t>
            </w:r>
            <w:r w:rsidR="00100092" w:rsidRPr="00100092">
              <w:rPr>
                <w:rFonts w:ascii="宋体" w:hAnsi="宋体" w:cs="Arial" w:hint="eastAsia"/>
                <w:color w:val="000000"/>
                <w:kern w:val="0"/>
                <w:sz w:val="20"/>
                <w:szCs w:val="20"/>
              </w:rPr>
              <w:t>公开表</w:t>
            </w:r>
            <w:r w:rsidR="00E65707">
              <w:rPr>
                <w:rFonts w:ascii="宋体" w:hAnsi="宋体" w:cs="Arial" w:hint="eastAsia"/>
                <w:color w:val="000000"/>
                <w:kern w:val="0"/>
                <w:sz w:val="20"/>
                <w:szCs w:val="20"/>
              </w:rPr>
              <w:t>8</w:t>
            </w:r>
          </w:p>
        </w:tc>
      </w:tr>
      <w:tr w:rsidR="00100092" w:rsidRPr="00100092" w:rsidTr="00D15137">
        <w:trPr>
          <w:trHeight w:val="720"/>
        </w:trPr>
        <w:tc>
          <w:tcPr>
            <w:tcW w:w="5000" w:type="pct"/>
            <w:gridSpan w:val="4"/>
            <w:tcBorders>
              <w:top w:val="nil"/>
              <w:left w:val="nil"/>
              <w:bottom w:val="nil"/>
              <w:right w:val="nil"/>
            </w:tcBorders>
            <w:shd w:val="clear" w:color="auto" w:fill="auto"/>
            <w:noWrap/>
            <w:vAlign w:val="center"/>
            <w:hideMark/>
          </w:tcPr>
          <w:p w:rsidR="00100092" w:rsidRPr="00100092" w:rsidRDefault="00100092" w:rsidP="00E65707">
            <w:pPr>
              <w:widowControl/>
              <w:jc w:val="center"/>
              <w:rPr>
                <w:rFonts w:ascii="华文仿宋" w:eastAsia="华文仿宋" w:hAnsi="华文仿宋" w:cs="Arial"/>
                <w:b/>
                <w:bCs/>
                <w:color w:val="000000"/>
                <w:kern w:val="0"/>
                <w:sz w:val="36"/>
                <w:szCs w:val="36"/>
              </w:rPr>
            </w:pPr>
            <w:r w:rsidRPr="00100092">
              <w:rPr>
                <w:rFonts w:ascii="华文仿宋" w:eastAsia="华文仿宋" w:hAnsi="华文仿宋" w:cs="Arial" w:hint="eastAsia"/>
                <w:b/>
                <w:bCs/>
                <w:color w:val="000000"/>
                <w:kern w:val="0"/>
                <w:sz w:val="36"/>
                <w:szCs w:val="36"/>
              </w:rPr>
              <w:t>表</w:t>
            </w:r>
            <w:r w:rsidR="00E65707">
              <w:rPr>
                <w:rFonts w:ascii="华文仿宋" w:eastAsia="华文仿宋" w:hAnsi="华文仿宋" w:cs="Arial" w:hint="eastAsia"/>
                <w:b/>
                <w:bCs/>
                <w:color w:val="000000"/>
                <w:kern w:val="0"/>
                <w:sz w:val="36"/>
                <w:szCs w:val="36"/>
              </w:rPr>
              <w:t>8</w:t>
            </w:r>
            <w:r w:rsidRPr="00100092">
              <w:rPr>
                <w:rFonts w:ascii="华文仿宋" w:eastAsia="华文仿宋" w:hAnsi="华文仿宋" w:cs="Arial" w:hint="eastAsia"/>
                <w:b/>
                <w:bCs/>
                <w:color w:val="000000"/>
                <w:kern w:val="0"/>
                <w:sz w:val="36"/>
                <w:szCs w:val="36"/>
              </w:rPr>
              <w:t>.财政拨款安排的基本支出预算表（政府预算支出经济分类科目）</w:t>
            </w:r>
          </w:p>
        </w:tc>
      </w:tr>
      <w:tr w:rsidR="00936ED7" w:rsidRPr="00100092" w:rsidTr="00936ED7">
        <w:trPr>
          <w:trHeight w:val="300"/>
        </w:trPr>
        <w:tc>
          <w:tcPr>
            <w:tcW w:w="1175" w:type="pct"/>
            <w:tcBorders>
              <w:top w:val="nil"/>
              <w:left w:val="nil"/>
              <w:bottom w:val="nil"/>
              <w:right w:val="nil"/>
            </w:tcBorders>
            <w:shd w:val="clear" w:color="auto" w:fill="auto"/>
            <w:noWrap/>
            <w:hideMark/>
          </w:tcPr>
          <w:p w:rsidR="00936ED7" w:rsidRPr="00430A6E" w:rsidRDefault="00936ED7" w:rsidP="00936ED7">
            <w:pPr>
              <w:jc w:val="left"/>
              <w:rPr>
                <w:rFonts w:ascii="华文仿宋" w:eastAsia="华文仿宋" w:hAnsi="华文仿宋" w:cs="Arial"/>
                <w:bCs/>
                <w:color w:val="000000"/>
                <w:kern w:val="0"/>
                <w:sz w:val="18"/>
                <w:szCs w:val="18"/>
              </w:rPr>
            </w:pPr>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p>
        </w:tc>
        <w:tc>
          <w:tcPr>
            <w:tcW w:w="1437" w:type="pct"/>
            <w:tcBorders>
              <w:top w:val="nil"/>
              <w:left w:val="nil"/>
              <w:bottom w:val="nil"/>
              <w:right w:val="nil"/>
            </w:tcBorders>
            <w:shd w:val="clear" w:color="auto" w:fill="auto"/>
            <w:noWrap/>
            <w:hideMark/>
          </w:tcPr>
          <w:p w:rsidR="00936ED7" w:rsidRPr="00430A6E" w:rsidRDefault="00936ED7" w:rsidP="00936ED7">
            <w:pPr>
              <w:jc w:val="left"/>
              <w:rPr>
                <w:rFonts w:ascii="Calibri" w:hAnsi="Calibri" w:cs="Calibri"/>
                <w:color w:val="000000"/>
                <w:kern w:val="0"/>
                <w:sz w:val="20"/>
                <w:szCs w:val="20"/>
              </w:rPr>
            </w:pPr>
          </w:p>
        </w:tc>
        <w:tc>
          <w:tcPr>
            <w:tcW w:w="1115" w:type="pct"/>
            <w:tcBorders>
              <w:top w:val="nil"/>
              <w:left w:val="nil"/>
              <w:bottom w:val="nil"/>
              <w:right w:val="nil"/>
            </w:tcBorders>
            <w:shd w:val="clear" w:color="auto" w:fill="auto"/>
            <w:noWrap/>
            <w:hideMark/>
          </w:tcPr>
          <w:p w:rsidR="00936ED7" w:rsidRDefault="00936ED7" w:rsidP="00936ED7">
            <w:pPr>
              <w:jc w:val="left"/>
            </w:pPr>
          </w:p>
        </w:tc>
        <w:tc>
          <w:tcPr>
            <w:tcW w:w="1273" w:type="pct"/>
            <w:tcBorders>
              <w:top w:val="nil"/>
              <w:left w:val="nil"/>
              <w:bottom w:val="nil"/>
              <w:right w:val="nil"/>
            </w:tcBorders>
            <w:shd w:val="clear" w:color="auto" w:fill="auto"/>
            <w:noWrap/>
            <w:hideMark/>
          </w:tcPr>
          <w:p w:rsidR="00936ED7" w:rsidRPr="00936ED7" w:rsidRDefault="00936ED7" w:rsidP="00936ED7">
            <w:pPr>
              <w:jc w:val="right"/>
              <w:rPr>
                <w:rFonts w:ascii="华文仿宋" w:eastAsia="华文仿宋" w:hAnsi="华文仿宋" w:cs="Arial"/>
                <w:bCs/>
                <w:color w:val="000000"/>
                <w:kern w:val="0"/>
                <w:sz w:val="18"/>
                <w:szCs w:val="18"/>
              </w:rPr>
            </w:pPr>
            <w:r>
              <w:rPr>
                <w:rFonts w:ascii="华文仿宋" w:eastAsia="华文仿宋" w:hAnsi="华文仿宋" w:cs="Arial" w:hint="eastAsia"/>
                <w:bCs/>
                <w:color w:val="000000"/>
                <w:kern w:val="0"/>
                <w:sz w:val="18"/>
                <w:szCs w:val="18"/>
              </w:rPr>
              <w:t>单位：万元</w:t>
            </w:r>
          </w:p>
        </w:tc>
      </w:tr>
      <w:tr w:rsidR="00100092" w:rsidRPr="00100092" w:rsidTr="00936ED7">
        <w:trPr>
          <w:trHeight w:val="420"/>
        </w:trPr>
        <w:tc>
          <w:tcPr>
            <w:tcW w:w="117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科目编码</w:t>
            </w:r>
          </w:p>
        </w:tc>
        <w:tc>
          <w:tcPr>
            <w:tcW w:w="1437" w:type="pct"/>
            <w:tcBorders>
              <w:top w:val="single" w:sz="4" w:space="0" w:color="000000"/>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经济分类科目名称</w:t>
            </w:r>
          </w:p>
        </w:tc>
        <w:tc>
          <w:tcPr>
            <w:tcW w:w="2388" w:type="pct"/>
            <w:gridSpan w:val="2"/>
            <w:tcBorders>
              <w:top w:val="single" w:sz="4" w:space="0" w:color="000000"/>
              <w:left w:val="nil"/>
              <w:bottom w:val="single" w:sz="4" w:space="0" w:color="000000"/>
              <w:right w:val="single" w:sz="4" w:space="0" w:color="000000"/>
            </w:tcBorders>
            <w:shd w:val="clear" w:color="auto" w:fill="auto"/>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预算数</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 xml:space="preserve">　</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 xml:space="preserve">　</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金额</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其中：一般公共预算安排</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1</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2</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 xml:space="preserve">　</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合计</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[107]淄博市张店区公安局</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 xml:space="preserve">　</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[107001]淄博市公安局张店分局</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 xml:space="preserve">　</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501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机关工资福利支出</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11917.92</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11917.92</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50101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工资奖金津补贴</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9057.68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9057.68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50102</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社会保障缴费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1876.53</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1876.53</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50103</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住房公积金</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983.71</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983.71</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502</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机关商品和服务支出</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1389.78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1389.78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50201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办公经费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965.60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965.60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50208</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公务用车运行维护费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299.20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299.20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50299</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其他商品和服务支出</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124.98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124.98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509</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对个人和家庭的补助</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419.30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419.30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50901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社会福利和救助</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76.19</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76.19</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50905</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离退休费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333.38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333.38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50999</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其他对个人和家庭补助</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9.73</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9.73</w:t>
            </w:r>
          </w:p>
        </w:tc>
      </w:tr>
    </w:tbl>
    <w:p w:rsidR="00E43D75" w:rsidRDefault="00E43D75"/>
    <w:tbl>
      <w:tblPr>
        <w:tblW w:w="5000" w:type="pct"/>
        <w:tblLook w:val="04A0"/>
      </w:tblPr>
      <w:tblGrid>
        <w:gridCol w:w="3659"/>
        <w:gridCol w:w="3658"/>
        <w:gridCol w:w="3658"/>
        <w:gridCol w:w="3658"/>
      </w:tblGrid>
      <w:tr w:rsidR="008A5C3C" w:rsidRPr="008A5C3C" w:rsidTr="00CD2E3E">
        <w:trPr>
          <w:trHeight w:val="300"/>
        </w:trPr>
        <w:tc>
          <w:tcPr>
            <w:tcW w:w="1250" w:type="pct"/>
            <w:tcBorders>
              <w:top w:val="nil"/>
              <w:left w:val="nil"/>
              <w:bottom w:val="nil"/>
              <w:right w:val="nil"/>
            </w:tcBorders>
            <w:shd w:val="clear" w:color="auto" w:fill="auto"/>
            <w:noWrap/>
            <w:vAlign w:val="bottom"/>
            <w:hideMark/>
          </w:tcPr>
          <w:p w:rsidR="008A5C3C" w:rsidRPr="008A5C3C" w:rsidRDefault="008A5C3C" w:rsidP="008A5C3C">
            <w:pPr>
              <w:widowControl/>
              <w:jc w:val="left"/>
              <w:rPr>
                <w:rFonts w:ascii="宋体" w:hAnsi="宋体" w:cs="Arial"/>
                <w:color w:val="000000"/>
                <w:kern w:val="0"/>
                <w:sz w:val="18"/>
                <w:szCs w:val="18"/>
              </w:rPr>
            </w:pPr>
            <w:bookmarkStart w:id="3" w:name="RANGE!A1:D31"/>
            <w:bookmarkEnd w:id="3"/>
          </w:p>
        </w:tc>
        <w:tc>
          <w:tcPr>
            <w:tcW w:w="1250" w:type="pct"/>
            <w:tcBorders>
              <w:top w:val="nil"/>
              <w:left w:val="nil"/>
              <w:bottom w:val="nil"/>
              <w:right w:val="nil"/>
            </w:tcBorders>
            <w:shd w:val="clear" w:color="auto" w:fill="auto"/>
            <w:noWrap/>
            <w:vAlign w:val="bottom"/>
            <w:hideMark/>
          </w:tcPr>
          <w:p w:rsidR="008A5C3C" w:rsidRPr="008A5C3C" w:rsidRDefault="008A5C3C" w:rsidP="008A5C3C">
            <w:pPr>
              <w:widowControl/>
              <w:jc w:val="left"/>
              <w:rPr>
                <w:rFonts w:ascii="宋体" w:hAnsi="宋体" w:cs="Arial"/>
                <w:color w:val="000000"/>
                <w:kern w:val="0"/>
                <w:sz w:val="18"/>
                <w:szCs w:val="18"/>
              </w:rPr>
            </w:pPr>
          </w:p>
        </w:tc>
        <w:tc>
          <w:tcPr>
            <w:tcW w:w="1250" w:type="pct"/>
            <w:tcBorders>
              <w:top w:val="nil"/>
              <w:left w:val="nil"/>
              <w:bottom w:val="nil"/>
              <w:right w:val="nil"/>
            </w:tcBorders>
            <w:shd w:val="clear" w:color="auto" w:fill="auto"/>
            <w:noWrap/>
            <w:vAlign w:val="bottom"/>
            <w:hideMark/>
          </w:tcPr>
          <w:p w:rsidR="008A5C3C" w:rsidRPr="008A5C3C" w:rsidRDefault="008A5C3C" w:rsidP="008A5C3C">
            <w:pPr>
              <w:widowControl/>
              <w:jc w:val="left"/>
              <w:rPr>
                <w:rFonts w:ascii="宋体" w:hAnsi="宋体" w:cs="Arial"/>
                <w:color w:val="000000"/>
                <w:kern w:val="0"/>
                <w:sz w:val="18"/>
                <w:szCs w:val="18"/>
              </w:rPr>
            </w:pPr>
          </w:p>
        </w:tc>
        <w:tc>
          <w:tcPr>
            <w:tcW w:w="1250" w:type="pct"/>
            <w:tcBorders>
              <w:top w:val="nil"/>
              <w:left w:val="nil"/>
              <w:bottom w:val="nil"/>
              <w:right w:val="nil"/>
            </w:tcBorders>
            <w:shd w:val="clear" w:color="auto" w:fill="auto"/>
            <w:noWrap/>
            <w:vAlign w:val="center"/>
            <w:hideMark/>
          </w:tcPr>
          <w:p w:rsidR="008A5C3C" w:rsidRPr="008A5C3C" w:rsidRDefault="00BE0925" w:rsidP="00E65707">
            <w:pPr>
              <w:widowControl/>
              <w:jc w:val="center"/>
              <w:rPr>
                <w:rFonts w:ascii="宋体" w:hAnsi="宋体" w:cs="Arial"/>
                <w:color w:val="000000"/>
                <w:kern w:val="0"/>
                <w:sz w:val="20"/>
                <w:szCs w:val="20"/>
              </w:rPr>
            </w:pPr>
            <w:r w:rsidRPr="00BE0925">
              <w:rPr>
                <w:rFonts w:ascii="宋体" w:hAnsi="宋体" w:cs="Arial" w:hint="eastAsia"/>
                <w:color w:val="000000"/>
                <w:kern w:val="0"/>
                <w:sz w:val="18"/>
                <w:szCs w:val="18"/>
              </w:rPr>
              <w:t>单位</w:t>
            </w:r>
            <w:r w:rsidR="008A5C3C" w:rsidRPr="008A5C3C">
              <w:rPr>
                <w:rFonts w:ascii="宋体" w:hAnsi="宋体" w:cs="Arial" w:hint="eastAsia"/>
                <w:color w:val="000000"/>
                <w:kern w:val="0"/>
                <w:sz w:val="20"/>
                <w:szCs w:val="20"/>
              </w:rPr>
              <w:t>公开表</w:t>
            </w:r>
            <w:r w:rsidR="00E65707">
              <w:rPr>
                <w:rFonts w:ascii="宋体" w:hAnsi="宋体" w:cs="Arial" w:hint="eastAsia"/>
                <w:color w:val="000000"/>
                <w:kern w:val="0"/>
                <w:sz w:val="20"/>
                <w:szCs w:val="20"/>
              </w:rPr>
              <w:t>9</w:t>
            </w:r>
          </w:p>
        </w:tc>
      </w:tr>
      <w:tr w:rsidR="008A5C3C" w:rsidRPr="008A5C3C" w:rsidTr="00CD2E3E">
        <w:trPr>
          <w:trHeight w:val="705"/>
        </w:trPr>
        <w:tc>
          <w:tcPr>
            <w:tcW w:w="5000" w:type="pct"/>
            <w:gridSpan w:val="4"/>
            <w:tcBorders>
              <w:top w:val="nil"/>
              <w:left w:val="nil"/>
              <w:bottom w:val="nil"/>
              <w:right w:val="nil"/>
            </w:tcBorders>
            <w:shd w:val="clear" w:color="auto" w:fill="auto"/>
            <w:noWrap/>
            <w:vAlign w:val="center"/>
            <w:hideMark/>
          </w:tcPr>
          <w:p w:rsidR="008A5C3C" w:rsidRPr="008A5C3C" w:rsidRDefault="008A5C3C" w:rsidP="00E65707">
            <w:pPr>
              <w:widowControl/>
              <w:jc w:val="center"/>
              <w:rPr>
                <w:rFonts w:ascii="华文仿宋" w:eastAsia="华文仿宋" w:hAnsi="华文仿宋" w:cs="Arial"/>
                <w:b/>
                <w:bCs/>
                <w:color w:val="000000"/>
                <w:kern w:val="0"/>
                <w:sz w:val="36"/>
                <w:szCs w:val="36"/>
              </w:rPr>
            </w:pPr>
            <w:r w:rsidRPr="008A5C3C">
              <w:rPr>
                <w:rFonts w:ascii="华文仿宋" w:eastAsia="华文仿宋" w:hAnsi="华文仿宋" w:cs="Arial" w:hint="eastAsia"/>
                <w:b/>
                <w:bCs/>
                <w:color w:val="000000"/>
                <w:kern w:val="0"/>
                <w:sz w:val="36"/>
                <w:szCs w:val="36"/>
              </w:rPr>
              <w:t>表</w:t>
            </w:r>
            <w:r w:rsidR="00E65707">
              <w:rPr>
                <w:rFonts w:ascii="华文仿宋" w:eastAsia="华文仿宋" w:hAnsi="华文仿宋" w:cs="Arial" w:hint="eastAsia"/>
                <w:b/>
                <w:bCs/>
                <w:color w:val="000000"/>
                <w:kern w:val="0"/>
                <w:sz w:val="36"/>
                <w:szCs w:val="36"/>
              </w:rPr>
              <w:t>9</w:t>
            </w:r>
            <w:r w:rsidRPr="008A5C3C">
              <w:rPr>
                <w:rFonts w:ascii="华文仿宋" w:eastAsia="华文仿宋" w:hAnsi="华文仿宋" w:cs="Arial" w:hint="eastAsia"/>
                <w:b/>
                <w:bCs/>
                <w:color w:val="000000"/>
                <w:kern w:val="0"/>
                <w:sz w:val="36"/>
                <w:szCs w:val="36"/>
              </w:rPr>
              <w:t>.财政拨款安排的基本支出预算表（</w:t>
            </w:r>
            <w:r w:rsidR="00047E14">
              <w:rPr>
                <w:rFonts w:ascii="华文仿宋" w:eastAsia="华文仿宋" w:hAnsi="华文仿宋" w:cs="Arial" w:hint="eastAsia"/>
                <w:b/>
                <w:bCs/>
                <w:color w:val="000000"/>
                <w:kern w:val="0"/>
                <w:sz w:val="36"/>
                <w:szCs w:val="36"/>
              </w:rPr>
              <w:t>单位</w:t>
            </w:r>
            <w:r w:rsidRPr="008A5C3C">
              <w:rPr>
                <w:rFonts w:ascii="华文仿宋" w:eastAsia="华文仿宋" w:hAnsi="华文仿宋" w:cs="Arial" w:hint="eastAsia"/>
                <w:b/>
                <w:bCs/>
                <w:color w:val="000000"/>
                <w:kern w:val="0"/>
                <w:sz w:val="36"/>
                <w:szCs w:val="36"/>
              </w:rPr>
              <w:t>预算支出经济分类科目）</w:t>
            </w:r>
          </w:p>
        </w:tc>
      </w:tr>
    </w:tbl>
    <w:p w:rsidR="00503531" w:rsidRDefault="00936ED7">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sidRPr="008A5C3C">
        <w:rPr>
          <w:rFonts w:ascii="宋体" w:hAnsi="宋体" w:cs="Arial" w:hint="eastAsia"/>
          <w:color w:val="000000"/>
          <w:kern w:val="0"/>
          <w:sz w:val="20"/>
          <w:szCs w:val="20"/>
        </w:rPr>
        <w:t>单位：万元</w:t>
      </w:r>
      <w:r>
        <w:rPr>
          <w:rFonts w:ascii="Calibri" w:hAnsi="Calibri" w:cs="Calibri" w:hint="eastAsia"/>
          <w:color w:val="000000"/>
          <w:kern w:val="0"/>
          <w:sz w:val="20"/>
          <w:szCs w:val="20"/>
        </w:rPr>
        <w:t xml:space="preserve">　</w:t>
      </w:r>
    </w:p>
    <w:tbl>
      <w:tblPr>
        <w:tblW w:w="5000" w:type="pct"/>
        <w:tblLook w:val="04A0"/>
      </w:tblPr>
      <w:tblGrid>
        <w:gridCol w:w="3659"/>
        <w:gridCol w:w="3658"/>
        <w:gridCol w:w="3658"/>
        <w:gridCol w:w="3658"/>
      </w:tblGrid>
      <w:tr w:rsidR="008A5C3C" w:rsidRPr="008A5C3C" w:rsidTr="0003293A">
        <w:trPr>
          <w:trHeight w:val="375"/>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科目编码</w:t>
            </w:r>
          </w:p>
        </w:tc>
        <w:tc>
          <w:tcPr>
            <w:tcW w:w="1250" w:type="pct"/>
            <w:tcBorders>
              <w:top w:val="single" w:sz="4" w:space="0" w:color="000000"/>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经济分类科目名称</w:t>
            </w:r>
          </w:p>
        </w:tc>
        <w:tc>
          <w:tcPr>
            <w:tcW w:w="2500" w:type="pct"/>
            <w:gridSpan w:val="2"/>
            <w:tcBorders>
              <w:top w:val="single" w:sz="4" w:space="0" w:color="000000"/>
              <w:left w:val="nil"/>
              <w:bottom w:val="single" w:sz="4" w:space="0" w:color="000000"/>
              <w:right w:val="single" w:sz="4" w:space="0" w:color="000000"/>
            </w:tcBorders>
            <w:shd w:val="clear" w:color="auto" w:fill="auto"/>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预算数</w:t>
            </w:r>
          </w:p>
        </w:tc>
      </w:tr>
      <w:tr w:rsidR="008A5C3C" w:rsidRPr="008A5C3C" w:rsidTr="0003293A">
        <w:trPr>
          <w:trHeight w:val="375"/>
          <w:tblHeader/>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金额</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其中：一般公共预算安排</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2</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合计</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[107]淄博市张店区公安局</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[107001]淄博市公安局张店分局</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301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工资福利支出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11917.92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11917.92</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基本工资</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2840.28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2840.28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津贴补贴</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5533.66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5533.66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奖金</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683.74</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683.74</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机关事业单位基本养老保险缴费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1121.05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1121.05</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职工基本医疗保险缴费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490.46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490.46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公务员医疗补助缴费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249.76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249.76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其他社会保障缴费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15.26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15.26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住房公积金</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983.71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983.71</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302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商品和服务支出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1389.78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1389.78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办公费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408.85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408.85</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30228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工会经费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98.45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98.45</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30231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公务用车运行维护费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299.20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299.20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30239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其他交通费用</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458.30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458.30</w:t>
            </w:r>
          </w:p>
        </w:tc>
      </w:tr>
      <w:tr w:rsidR="00D8627F" w:rsidRPr="008A5C3C" w:rsidTr="000F2D53">
        <w:trPr>
          <w:trHeight w:val="375"/>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lastRenderedPageBreak/>
              <w:t>科目编码</w:t>
            </w:r>
          </w:p>
        </w:tc>
        <w:tc>
          <w:tcPr>
            <w:tcW w:w="1250" w:type="pct"/>
            <w:tcBorders>
              <w:top w:val="single" w:sz="4" w:space="0" w:color="000000"/>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经济分类科目名称</w:t>
            </w:r>
          </w:p>
        </w:tc>
        <w:tc>
          <w:tcPr>
            <w:tcW w:w="2500" w:type="pct"/>
            <w:gridSpan w:val="2"/>
            <w:tcBorders>
              <w:top w:val="single" w:sz="4" w:space="0" w:color="000000"/>
              <w:left w:val="nil"/>
              <w:bottom w:val="single" w:sz="4" w:space="0" w:color="000000"/>
              <w:right w:val="single" w:sz="4" w:space="0" w:color="000000"/>
            </w:tcBorders>
            <w:shd w:val="clear" w:color="auto" w:fill="auto"/>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预算数</w:t>
            </w:r>
          </w:p>
        </w:tc>
      </w:tr>
      <w:tr w:rsidR="00D8627F" w:rsidRPr="008A5C3C" w:rsidTr="000F2D53">
        <w:trPr>
          <w:trHeight w:val="375"/>
          <w:tblHeader/>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金额</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其中：一般公共预算安排</w:t>
            </w:r>
          </w:p>
        </w:tc>
      </w:tr>
      <w:tr w:rsidR="00D8627F" w:rsidRPr="008A5C3C" w:rsidTr="000F2D53">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1</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2</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30299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其他商品和服务支出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124.98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124.98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303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对个人和家庭的补助</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419.30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419.30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离休费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22.60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22.60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退休费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310.78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310.78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生活补助</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43.03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43.03</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30307</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医疗费补助</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32.37</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32.37</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奖励金</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0.79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0.79</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30399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其他对个人和家庭的补助支出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9.73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9.73</w:t>
            </w:r>
          </w:p>
        </w:tc>
      </w:tr>
    </w:tbl>
    <w:p w:rsidR="00100092" w:rsidRDefault="00100092"/>
    <w:p w:rsidR="00D15137" w:rsidRDefault="00D15137"/>
    <w:p w:rsidR="00246ABC" w:rsidRDefault="00E65707">
      <w:pPr>
        <w:widowControl/>
        <w:jc w:val="left"/>
        <w:rPr>
          <w:rFonts w:eastAsia="仿宋_GB2312"/>
          <w:bCs/>
          <w:szCs w:val="21"/>
        </w:rPr>
        <w:sectPr w:rsidR="00246ABC" w:rsidSect="00F618F6">
          <w:pgSz w:w="16838" w:h="11905" w:orient="landscape"/>
          <w:pgMar w:top="720" w:right="720" w:bottom="720" w:left="1701" w:header="851" w:footer="992" w:gutter="0"/>
          <w:cols w:space="720"/>
          <w:docGrid w:type="linesAndChars" w:linePitch="319" w:charSpace="635"/>
        </w:sectPr>
      </w:pPr>
      <w:r>
        <w:rPr>
          <w:rFonts w:eastAsia="仿宋_GB2312"/>
          <w:bCs/>
          <w:szCs w:val="21"/>
        </w:rPr>
        <w:br w:type="page"/>
      </w:r>
    </w:p>
    <w:p w:rsidR="00E65707" w:rsidRDefault="00E65707">
      <w:pPr>
        <w:widowControl/>
        <w:jc w:val="left"/>
        <w:rPr>
          <w:rFonts w:eastAsia="仿宋_GB2312"/>
          <w:bCs/>
          <w:szCs w:val="21"/>
        </w:rPr>
      </w:pPr>
    </w:p>
    <w:p w:rsidR="00E65707" w:rsidRPr="00246ABC" w:rsidRDefault="00BE0925" w:rsidP="003C6BB4">
      <w:pPr>
        <w:jc w:val="right"/>
        <w:rPr>
          <w:rFonts w:ascii="仿宋_GB2312" w:eastAsia="仿宋_GB2312"/>
          <w:sz w:val="30"/>
          <w:szCs w:val="30"/>
        </w:rPr>
      </w:pPr>
      <w:r w:rsidRPr="00BE0925">
        <w:rPr>
          <w:rFonts w:ascii="宋体" w:hAnsi="宋体" w:cs="Arial" w:hint="eastAsia"/>
          <w:color w:val="000000"/>
          <w:kern w:val="0"/>
          <w:sz w:val="18"/>
          <w:szCs w:val="18"/>
        </w:rPr>
        <w:t>单位</w:t>
      </w:r>
      <w:r w:rsidR="00E65707" w:rsidRPr="00246ABC">
        <w:rPr>
          <w:rFonts w:ascii="宋体" w:hAnsi="宋体" w:hint="eastAsia"/>
          <w:szCs w:val="21"/>
        </w:rPr>
        <w:t>公开表10</w:t>
      </w:r>
    </w:p>
    <w:p w:rsidR="00E65707" w:rsidRDefault="00E65707" w:rsidP="00E65707">
      <w:pPr>
        <w:jc w:val="center"/>
        <w:rPr>
          <w:rFonts w:ascii="黑体" w:eastAsia="黑体"/>
          <w:b/>
          <w:sz w:val="30"/>
          <w:szCs w:val="30"/>
        </w:rPr>
      </w:pPr>
      <w:r>
        <w:rPr>
          <w:rFonts w:ascii="仿宋_GB2312" w:eastAsia="仿宋_GB2312" w:hint="eastAsia"/>
          <w:b/>
          <w:sz w:val="30"/>
          <w:szCs w:val="30"/>
        </w:rPr>
        <w:t>表10.项目支出预算</w:t>
      </w:r>
      <w:r>
        <w:rPr>
          <w:rFonts w:ascii="仿宋_GB2312" w:eastAsia="仿宋_GB2312" w:hAnsi="宋体" w:cs="宋体" w:hint="eastAsia"/>
          <w:b/>
          <w:kern w:val="0"/>
          <w:sz w:val="30"/>
          <w:szCs w:val="30"/>
        </w:rPr>
        <w:t>表</w:t>
      </w:r>
    </w:p>
    <w:p w:rsidR="00E65707" w:rsidRDefault="00E65707" w:rsidP="00E65707">
      <w:pPr>
        <w:jc w:val="right"/>
        <w:rPr>
          <w:rFonts w:ascii="仿宋_GB2312" w:eastAsia="仿宋_GB2312" w:hAnsi="宋体" w:cs="宋体"/>
          <w:kern w:val="0"/>
          <w:szCs w:val="21"/>
        </w:rPr>
      </w:pPr>
      <w:r>
        <w:rPr>
          <w:rFonts w:ascii="仿宋_GB2312" w:eastAsia="仿宋_GB2312" w:hAnsi="宋体" w:cs="宋体" w:hint="eastAsia"/>
          <w:kern w:val="0"/>
          <w:szCs w:val="21"/>
        </w:rPr>
        <w:t>单位：万元</w:t>
      </w:r>
    </w:p>
    <w:p w:rsidR="00E65707" w:rsidRDefault="00E65707" w:rsidP="00E65707">
      <w:pPr>
        <w:jc w:val="right"/>
        <w:rPr>
          <w:rFonts w:ascii="仿宋_GB2312" w:eastAsia="仿宋_GB2312" w:hAnsi="宋体" w:cs="宋体"/>
          <w:kern w:val="0"/>
          <w:szCs w:val="21"/>
        </w:rPr>
      </w:pPr>
    </w:p>
    <w:tbl>
      <w:tblPr>
        <w:tblW w:w="14474" w:type="dxa"/>
        <w:tblLayout w:type="fixed"/>
        <w:tblCellMar>
          <w:left w:w="0" w:type="dxa"/>
          <w:right w:w="0" w:type="dxa"/>
        </w:tblCellMar>
        <w:tblLook w:val="04A0"/>
      </w:tblPr>
      <w:tblGrid>
        <w:gridCol w:w="2992"/>
        <w:gridCol w:w="2410"/>
        <w:gridCol w:w="2126"/>
        <w:gridCol w:w="992"/>
        <w:gridCol w:w="993"/>
        <w:gridCol w:w="708"/>
        <w:gridCol w:w="709"/>
        <w:gridCol w:w="709"/>
        <w:gridCol w:w="709"/>
        <w:gridCol w:w="708"/>
        <w:gridCol w:w="709"/>
        <w:gridCol w:w="709"/>
      </w:tblGrid>
      <w:tr w:rsidR="00F75E11" w:rsidTr="00246ABC">
        <w:trPr>
          <w:trHeight w:val="567"/>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科目编码和名称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项目名称</w:t>
            </w:r>
          </w:p>
        </w:tc>
        <w:tc>
          <w:tcPr>
            <w:tcW w:w="212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项目单位</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本年拨款</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财政拨款结余结转</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财政专户资金</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单位资金</w:t>
            </w:r>
          </w:p>
        </w:tc>
      </w:tr>
      <w:tr w:rsidR="003C6BB4" w:rsidTr="00246ABC">
        <w:trPr>
          <w:trHeight w:val="567"/>
        </w:trPr>
        <w:tc>
          <w:tcPr>
            <w:tcW w:w="2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p>
        </w:tc>
        <w:tc>
          <w:tcPr>
            <w:tcW w:w="992"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8" w:type="dxa"/>
            <w:tcBorders>
              <w:top w:val="single" w:sz="4" w:space="0" w:color="000000"/>
              <w:left w:val="single" w:sz="4" w:space="0" w:color="000000"/>
              <w:bottom w:val="single" w:sz="4" w:space="0" w:color="000000"/>
              <w:right w:val="single" w:sz="4" w:space="0" w:color="auto"/>
            </w:tcBorders>
            <w:shd w:val="clear" w:color="auto" w:fill="FFFFFF"/>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vMerge/>
            <w:tcBorders>
              <w:left w:val="single" w:sz="4" w:space="0" w:color="000000"/>
              <w:bottom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p>
        </w:tc>
        <w:tc>
          <w:tcPr>
            <w:tcW w:w="709" w:type="dxa"/>
            <w:vMerge/>
            <w:tcBorders>
              <w:left w:val="single" w:sz="4" w:space="0" w:color="000000"/>
              <w:bottom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合计</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F75E11" w:rsidRPr="00E65707" w:rsidRDefault="00F75E11" w:rsidP="00F2578A">
            <w:pPr>
              <w:widowControl/>
              <w:jc w:val="right"/>
              <w:rPr>
                <w:rFonts w:ascii="宋体" w:hAnsi="宋体" w:cs="Arial"/>
                <w:b/>
                <w:bCs/>
                <w:color w:val="000000"/>
                <w:kern w:val="0"/>
                <w:sz w:val="20"/>
                <w:szCs w:val="20"/>
              </w:rPr>
            </w:pP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[107]淄博市张店区公安局</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F75E11" w:rsidRPr="00E65707" w:rsidRDefault="00F75E11" w:rsidP="00F2578A">
            <w:pPr>
              <w:widowControl/>
              <w:jc w:val="right"/>
              <w:rPr>
                <w:rFonts w:ascii="宋体" w:hAnsi="宋体" w:cs="Arial"/>
                <w:b/>
                <w:bCs/>
                <w:color w:val="000000"/>
                <w:kern w:val="0"/>
                <w:sz w:val="20"/>
                <w:szCs w:val="20"/>
              </w:rPr>
            </w:pP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[107001]淄博市公安局张店分局</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F75E11" w:rsidRPr="00E65707" w:rsidRDefault="00F75E11" w:rsidP="00F2578A">
            <w:pPr>
              <w:widowControl/>
              <w:jc w:val="right"/>
              <w:rPr>
                <w:rFonts w:ascii="宋体" w:hAnsi="宋体" w:cs="Arial"/>
                <w:b/>
                <w:bCs/>
                <w:color w:val="000000"/>
                <w:kern w:val="0"/>
                <w:sz w:val="20"/>
                <w:szCs w:val="20"/>
              </w:rPr>
            </w:pP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[2040201]行政运行</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公安辅助执法工作经费</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4,637.17</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4,637.17</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[2040201]行政运行</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民警补贴补助经费</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720.89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720.89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[2040202]一般行政管理事务</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干警服装费（据实）</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50.00</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[2040202]一般行政管理事务</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武警经费</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20.16</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20.16</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禁毒经费</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45.00</w:t>
            </w:r>
          </w:p>
        </w:tc>
        <w:tc>
          <w:tcPr>
            <w:tcW w:w="99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45.00</w:t>
            </w:r>
          </w:p>
        </w:tc>
        <w:tc>
          <w:tcPr>
            <w:tcW w:w="7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政法转移支付资金（办案费）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362.00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362.00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246ABC" w:rsidTr="00CC0169">
        <w:trPr>
          <w:trHeight w:val="567"/>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科目编码和名称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项目名称</w:t>
            </w:r>
          </w:p>
        </w:tc>
        <w:tc>
          <w:tcPr>
            <w:tcW w:w="212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项目单位</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本年拨款</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财政拨款结余结转</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财政专户资金</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单位资金</w:t>
            </w:r>
          </w:p>
        </w:tc>
      </w:tr>
      <w:tr w:rsidR="00246ABC" w:rsidTr="00CC0169">
        <w:trPr>
          <w:trHeight w:val="567"/>
        </w:trPr>
        <w:tc>
          <w:tcPr>
            <w:tcW w:w="2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p>
        </w:tc>
        <w:tc>
          <w:tcPr>
            <w:tcW w:w="992"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8" w:type="dxa"/>
            <w:tcBorders>
              <w:top w:val="single" w:sz="4" w:space="0" w:color="000000"/>
              <w:left w:val="single" w:sz="4" w:space="0" w:color="000000"/>
              <w:bottom w:val="single" w:sz="4" w:space="0" w:color="000000"/>
              <w:right w:val="single" w:sz="4" w:space="0" w:color="auto"/>
            </w:tcBorders>
            <w:shd w:val="clear" w:color="auto" w:fill="FFFFFF"/>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vMerge/>
            <w:tcBorders>
              <w:left w:val="single" w:sz="4" w:space="0" w:color="000000"/>
              <w:bottom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p>
        </w:tc>
        <w:tc>
          <w:tcPr>
            <w:tcW w:w="709" w:type="dxa"/>
            <w:vMerge/>
            <w:tcBorders>
              <w:left w:val="single" w:sz="4" w:space="0" w:color="000000"/>
              <w:bottom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扫黑除恶专项斗争</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政法转移支付资金（装备款）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1,468.67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1,468.67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公安执法办案经费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1,675.00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1,675.00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司法救助资金</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[2040221]特别业务</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秘密力量经费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[2040299]其他公安支出</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广场管委会经费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320.00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320.00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bl>
    <w:p w:rsidR="00E65707" w:rsidRDefault="00E65707">
      <w:pPr>
        <w:widowControl/>
        <w:jc w:val="left"/>
        <w:rPr>
          <w:rFonts w:eastAsia="仿宋_GB2312"/>
          <w:bCs/>
          <w:szCs w:val="21"/>
        </w:rPr>
      </w:pPr>
    </w:p>
    <w:p w:rsidR="00897C46" w:rsidRDefault="00897C46">
      <w:pPr>
        <w:rPr>
          <w:rFonts w:eastAsia="仿宋_GB2312"/>
          <w:bCs/>
          <w:szCs w:val="21"/>
        </w:rPr>
        <w:sectPr w:rsidR="00897C46" w:rsidSect="00246ABC">
          <w:pgSz w:w="16838" w:h="11905" w:orient="landscape"/>
          <w:pgMar w:top="720" w:right="720" w:bottom="567" w:left="1701" w:header="851" w:footer="992" w:gutter="0"/>
          <w:cols w:space="720"/>
          <w:docGrid w:type="linesAndChars" w:linePitch="319" w:charSpace="635"/>
        </w:sectPr>
      </w:pPr>
    </w:p>
    <w:tbl>
      <w:tblPr>
        <w:tblW w:w="5000" w:type="pct"/>
        <w:tblLook w:val="04A0"/>
      </w:tblPr>
      <w:tblGrid>
        <w:gridCol w:w="6027"/>
        <w:gridCol w:w="1278"/>
        <w:gridCol w:w="1035"/>
        <w:gridCol w:w="1035"/>
        <w:gridCol w:w="1035"/>
        <w:gridCol w:w="995"/>
        <w:gridCol w:w="1025"/>
        <w:gridCol w:w="1026"/>
        <w:gridCol w:w="1026"/>
        <w:gridCol w:w="1132"/>
      </w:tblGrid>
      <w:tr w:rsidR="006850B3" w:rsidRPr="006850B3" w:rsidTr="006850B3">
        <w:trPr>
          <w:trHeight w:val="360"/>
        </w:trPr>
        <w:tc>
          <w:tcPr>
            <w:tcW w:w="1934"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bookmarkStart w:id="4" w:name="RANGE!A1:J15"/>
            <w:bookmarkStart w:id="5" w:name="RANGE!A1:J14"/>
            <w:bookmarkEnd w:id="4"/>
            <w:bookmarkEnd w:id="5"/>
          </w:p>
        </w:tc>
        <w:tc>
          <w:tcPr>
            <w:tcW w:w="413"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663" w:type="pct"/>
            <w:gridSpan w:val="2"/>
            <w:tcBorders>
              <w:top w:val="nil"/>
              <w:left w:val="nil"/>
              <w:bottom w:val="nil"/>
              <w:right w:val="nil"/>
            </w:tcBorders>
            <w:shd w:val="clear" w:color="auto" w:fill="auto"/>
            <w:vAlign w:val="center"/>
            <w:hideMark/>
          </w:tcPr>
          <w:p w:rsidR="006850B3" w:rsidRPr="006850B3" w:rsidRDefault="00BE0925" w:rsidP="003C6BB4">
            <w:pPr>
              <w:widowControl/>
              <w:jc w:val="center"/>
              <w:rPr>
                <w:rFonts w:ascii="宋体" w:hAnsi="宋体" w:cs="Arial"/>
                <w:color w:val="000000"/>
                <w:kern w:val="0"/>
                <w:sz w:val="20"/>
                <w:szCs w:val="20"/>
              </w:rPr>
            </w:pPr>
            <w:r w:rsidRPr="00BE0925">
              <w:rPr>
                <w:rFonts w:ascii="宋体" w:hAnsi="宋体" w:cs="Arial" w:hint="eastAsia"/>
                <w:color w:val="000000"/>
                <w:kern w:val="0"/>
                <w:sz w:val="18"/>
                <w:szCs w:val="18"/>
              </w:rPr>
              <w:t>单位</w:t>
            </w:r>
            <w:r w:rsidR="006850B3" w:rsidRPr="006850B3">
              <w:rPr>
                <w:rFonts w:ascii="宋体" w:hAnsi="宋体" w:cs="Arial" w:hint="eastAsia"/>
                <w:color w:val="000000"/>
                <w:kern w:val="0"/>
                <w:sz w:val="20"/>
                <w:szCs w:val="20"/>
              </w:rPr>
              <w:t>公开表</w:t>
            </w:r>
            <w:r w:rsidR="003C6BB4">
              <w:rPr>
                <w:rFonts w:ascii="宋体" w:hAnsi="宋体" w:cs="Arial" w:hint="eastAsia"/>
                <w:color w:val="000000"/>
                <w:kern w:val="0"/>
                <w:sz w:val="20"/>
                <w:szCs w:val="20"/>
              </w:rPr>
              <w:t>11</w:t>
            </w:r>
          </w:p>
        </w:tc>
      </w:tr>
      <w:tr w:rsidR="006850B3" w:rsidRPr="006850B3" w:rsidTr="006850B3">
        <w:trPr>
          <w:trHeight w:val="540"/>
        </w:trPr>
        <w:tc>
          <w:tcPr>
            <w:tcW w:w="5000" w:type="pct"/>
            <w:gridSpan w:val="10"/>
            <w:tcBorders>
              <w:top w:val="nil"/>
              <w:left w:val="nil"/>
              <w:bottom w:val="nil"/>
              <w:right w:val="nil"/>
            </w:tcBorders>
            <w:shd w:val="clear" w:color="auto" w:fill="auto"/>
            <w:noWrap/>
            <w:vAlign w:val="center"/>
            <w:hideMark/>
          </w:tcPr>
          <w:p w:rsidR="006850B3" w:rsidRPr="006850B3" w:rsidRDefault="006850B3" w:rsidP="003C6BB4">
            <w:pPr>
              <w:widowControl/>
              <w:jc w:val="center"/>
              <w:rPr>
                <w:rFonts w:ascii="华文仿宋" w:eastAsia="华文仿宋" w:hAnsi="华文仿宋" w:cs="Arial"/>
                <w:b/>
                <w:bCs/>
                <w:color w:val="000000"/>
                <w:kern w:val="0"/>
                <w:sz w:val="36"/>
                <w:szCs w:val="36"/>
              </w:rPr>
            </w:pPr>
            <w:r w:rsidRPr="006850B3">
              <w:rPr>
                <w:rFonts w:ascii="华文仿宋" w:eastAsia="华文仿宋" w:hAnsi="华文仿宋" w:cs="Arial" w:hint="eastAsia"/>
                <w:b/>
                <w:bCs/>
                <w:color w:val="000000"/>
                <w:kern w:val="0"/>
                <w:sz w:val="36"/>
                <w:szCs w:val="36"/>
              </w:rPr>
              <w:t>表</w:t>
            </w:r>
            <w:r w:rsidR="003C6BB4">
              <w:rPr>
                <w:rFonts w:ascii="华文仿宋" w:eastAsia="华文仿宋" w:hAnsi="华文仿宋" w:cs="Arial" w:hint="eastAsia"/>
                <w:b/>
                <w:bCs/>
                <w:color w:val="000000"/>
                <w:kern w:val="0"/>
                <w:sz w:val="36"/>
                <w:szCs w:val="36"/>
              </w:rPr>
              <w:t>11</w:t>
            </w:r>
            <w:r w:rsidRPr="006850B3">
              <w:rPr>
                <w:rFonts w:ascii="华文仿宋" w:eastAsia="华文仿宋" w:hAnsi="华文仿宋" w:cs="Arial" w:hint="eastAsia"/>
                <w:b/>
                <w:bCs/>
                <w:color w:val="000000"/>
                <w:kern w:val="0"/>
                <w:sz w:val="36"/>
                <w:szCs w:val="36"/>
              </w:rPr>
              <w:t>.政府采购预算表</w:t>
            </w:r>
          </w:p>
        </w:tc>
      </w:tr>
      <w:tr w:rsidR="006850B3" w:rsidRPr="006850B3" w:rsidTr="006850B3">
        <w:trPr>
          <w:trHeight w:val="375"/>
        </w:trPr>
        <w:tc>
          <w:tcPr>
            <w:tcW w:w="1934" w:type="pct"/>
            <w:tcBorders>
              <w:top w:val="nil"/>
              <w:left w:val="nil"/>
              <w:bottom w:val="nil"/>
              <w:right w:val="nil"/>
            </w:tcBorders>
            <w:shd w:val="clear" w:color="auto" w:fill="auto"/>
            <w:noWrap/>
            <w:vAlign w:val="bottom"/>
            <w:hideMark/>
          </w:tcPr>
          <w:p w:rsidR="006850B3" w:rsidRPr="006850B3" w:rsidRDefault="00936ED7" w:rsidP="006850B3">
            <w:pPr>
              <w:widowControl/>
              <w:jc w:val="left"/>
              <w:rPr>
                <w:rFonts w:ascii="宋体" w:hAnsi="宋体" w:cs="Arial"/>
                <w:color w:val="000000"/>
                <w:kern w:val="0"/>
                <w:sz w:val="18"/>
                <w:szCs w:val="18"/>
              </w:rPr>
            </w:pPr>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p>
        </w:tc>
        <w:tc>
          <w:tcPr>
            <w:tcW w:w="413"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宋体" w:hAnsi="宋体" w:cs="Arial"/>
                <w:color w:val="000000"/>
                <w:kern w:val="0"/>
                <w:sz w:val="18"/>
                <w:szCs w:val="18"/>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宋体" w:hAnsi="宋体" w:cs="Arial"/>
                <w:color w:val="000000"/>
                <w:kern w:val="0"/>
                <w:sz w:val="18"/>
                <w:szCs w:val="18"/>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宋体" w:hAnsi="宋体" w:cs="Arial"/>
                <w:color w:val="000000"/>
                <w:kern w:val="0"/>
                <w:sz w:val="18"/>
                <w:szCs w:val="18"/>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18"/>
                <w:szCs w:val="18"/>
              </w:rPr>
            </w:pPr>
            <w:r w:rsidRPr="006850B3">
              <w:rPr>
                <w:rFonts w:ascii="宋体" w:hAnsi="宋体" w:cs="Arial" w:hint="eastAsia"/>
                <w:color w:val="000000"/>
                <w:kern w:val="0"/>
                <w:sz w:val="18"/>
                <w:szCs w:val="18"/>
              </w:rPr>
              <w:t>单位：万元</w:t>
            </w:r>
          </w:p>
        </w:tc>
      </w:tr>
      <w:tr w:rsidR="006850B3" w:rsidRPr="006850B3" w:rsidTr="006850B3">
        <w:trPr>
          <w:trHeight w:val="375"/>
        </w:trPr>
        <w:tc>
          <w:tcPr>
            <w:tcW w:w="19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编码和名称</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总计</w:t>
            </w:r>
          </w:p>
        </w:tc>
        <w:tc>
          <w:tcPr>
            <w:tcW w:w="2322" w:type="pct"/>
            <w:gridSpan w:val="7"/>
            <w:tcBorders>
              <w:top w:val="single" w:sz="4" w:space="0" w:color="000000"/>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资金来源</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18"/>
                <w:szCs w:val="18"/>
              </w:rPr>
            </w:pPr>
            <w:r w:rsidRPr="006850B3">
              <w:rPr>
                <w:rFonts w:ascii="宋体" w:hAnsi="宋体" w:cs="Arial" w:hint="eastAsia"/>
                <w:color w:val="000000"/>
                <w:kern w:val="0"/>
                <w:sz w:val="18"/>
                <w:szCs w:val="18"/>
              </w:rPr>
              <w:t>上年结转</w:t>
            </w:r>
          </w:p>
        </w:tc>
      </w:tr>
      <w:tr w:rsidR="006850B3" w:rsidRPr="006850B3" w:rsidTr="007D4DD5">
        <w:trPr>
          <w:trHeight w:val="360"/>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合计</w:t>
            </w:r>
          </w:p>
        </w:tc>
        <w:tc>
          <w:tcPr>
            <w:tcW w:w="1327" w:type="pct"/>
            <w:gridSpan w:val="4"/>
            <w:tcBorders>
              <w:top w:val="nil"/>
              <w:left w:val="nil"/>
              <w:bottom w:val="single" w:sz="4" w:space="0" w:color="auto"/>
              <w:right w:val="nil"/>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财政拨款</w:t>
            </w:r>
          </w:p>
        </w:tc>
        <w:tc>
          <w:tcPr>
            <w:tcW w:w="33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财政专户管理资金</w:t>
            </w:r>
          </w:p>
        </w:tc>
        <w:tc>
          <w:tcPr>
            <w:tcW w:w="33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其他自有资金</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19"/>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小计</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一般公共预算</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政府性基金</w:t>
            </w:r>
          </w:p>
        </w:tc>
        <w:tc>
          <w:tcPr>
            <w:tcW w:w="332" w:type="pct"/>
            <w:vMerge w:val="restart"/>
            <w:tcBorders>
              <w:top w:val="nil"/>
              <w:left w:val="nil"/>
              <w:bottom w:val="nil"/>
              <w:right w:val="nil"/>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国有资本经营预算</w:t>
            </w: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19"/>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nil"/>
              <w:bottom w:val="nil"/>
              <w:right w:val="nil"/>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19"/>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nil"/>
              <w:bottom w:val="nil"/>
              <w:right w:val="nil"/>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90"/>
        </w:trPr>
        <w:tc>
          <w:tcPr>
            <w:tcW w:w="1934" w:type="pct"/>
            <w:tcBorders>
              <w:top w:val="nil"/>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w:t>
            </w:r>
          </w:p>
        </w:tc>
        <w:tc>
          <w:tcPr>
            <w:tcW w:w="413" w:type="pct"/>
            <w:tcBorders>
              <w:top w:val="nil"/>
              <w:left w:val="nil"/>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1</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2</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3</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4</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5</w:t>
            </w:r>
          </w:p>
        </w:tc>
        <w:tc>
          <w:tcPr>
            <w:tcW w:w="332" w:type="pct"/>
            <w:tcBorders>
              <w:top w:val="single" w:sz="4" w:space="0" w:color="000000"/>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6</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7</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8</w:t>
            </w:r>
          </w:p>
        </w:tc>
        <w:tc>
          <w:tcPr>
            <w:tcW w:w="332" w:type="pct"/>
            <w:tcBorders>
              <w:top w:val="nil"/>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9</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b/>
                <w:bCs/>
                <w:color w:val="000000"/>
                <w:kern w:val="0"/>
                <w:sz w:val="20"/>
                <w:szCs w:val="20"/>
              </w:rPr>
            </w:pPr>
            <w:r w:rsidRPr="006850B3">
              <w:rPr>
                <w:rFonts w:ascii="宋体" w:hAnsi="宋体" w:cs="Arial" w:hint="eastAsia"/>
                <w:b/>
                <w:bCs/>
                <w:color w:val="000000"/>
                <w:kern w:val="0"/>
                <w:sz w:val="20"/>
                <w:szCs w:val="20"/>
              </w:rPr>
              <w:t>合计</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b/>
                <w:bCs/>
                <w:color w:val="000000"/>
                <w:kern w:val="0"/>
                <w:sz w:val="20"/>
                <w:szCs w:val="20"/>
              </w:rPr>
            </w:pPr>
            <w:r w:rsidRPr="006850B3">
              <w:rPr>
                <w:rFonts w:ascii="宋体" w:hAnsi="宋体" w:cs="Arial" w:hint="eastAsia"/>
                <w:b/>
                <w:bCs/>
                <w:color w:val="000000"/>
                <w:kern w:val="0"/>
                <w:sz w:val="20"/>
                <w:szCs w:val="20"/>
              </w:rPr>
              <w:t>[107]淄博市张店区公安局</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b/>
                <w:bCs/>
                <w:color w:val="000000"/>
                <w:kern w:val="0"/>
                <w:sz w:val="20"/>
                <w:szCs w:val="20"/>
              </w:rPr>
            </w:pPr>
            <w:r w:rsidRPr="006850B3">
              <w:rPr>
                <w:rFonts w:ascii="宋体" w:hAnsi="宋体" w:cs="Arial" w:hint="eastAsia"/>
                <w:b/>
                <w:bCs/>
                <w:color w:val="000000"/>
                <w:kern w:val="0"/>
                <w:sz w:val="20"/>
                <w:szCs w:val="20"/>
              </w:rPr>
              <w:t xml:space="preserve">  [107001]淄博市公安局张店分局</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color w:val="000000"/>
                <w:kern w:val="0"/>
                <w:sz w:val="20"/>
                <w:szCs w:val="20"/>
              </w:rPr>
            </w:pPr>
            <w:r w:rsidRPr="006850B3">
              <w:rPr>
                <w:rFonts w:ascii="宋体" w:hAnsi="宋体" w:cs="Arial" w:hint="eastAsia"/>
                <w:color w:val="000000"/>
                <w:kern w:val="0"/>
                <w:sz w:val="20"/>
                <w:szCs w:val="20"/>
              </w:rPr>
              <w:t xml:space="preserve">    政法转移支付资金（装备款）</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color w:val="000000"/>
                <w:kern w:val="0"/>
                <w:sz w:val="20"/>
                <w:szCs w:val="20"/>
              </w:rPr>
            </w:pPr>
            <w:r w:rsidRPr="006850B3">
              <w:rPr>
                <w:rFonts w:ascii="宋体" w:hAnsi="宋体" w:cs="Arial" w:hint="eastAsia"/>
                <w:color w:val="000000"/>
                <w:kern w:val="0"/>
                <w:sz w:val="20"/>
                <w:szCs w:val="20"/>
              </w:rPr>
              <w:t xml:space="preserve">    公安执法办案经费</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r>
    </w:tbl>
    <w:p w:rsidR="00897C46" w:rsidRDefault="00897C46" w:rsidP="005B1B1F">
      <w:pPr>
        <w:jc w:val="left"/>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sectPr w:rsidR="00897C46" w:rsidSect="00F618F6">
          <w:pgSz w:w="16838" w:h="11905" w:orient="landscape"/>
          <w:pgMar w:top="720" w:right="720" w:bottom="720" w:left="720" w:header="851" w:footer="992" w:gutter="0"/>
          <w:cols w:space="720"/>
          <w:docGrid w:type="linesAndChars" w:linePitch="319" w:charSpace="635"/>
        </w:sectPr>
      </w:pPr>
    </w:p>
    <w:tbl>
      <w:tblPr>
        <w:tblW w:w="5000" w:type="pct"/>
        <w:tblLook w:val="04A0"/>
      </w:tblPr>
      <w:tblGrid>
        <w:gridCol w:w="1815"/>
        <w:gridCol w:w="3782"/>
        <w:gridCol w:w="1606"/>
        <w:gridCol w:w="1709"/>
        <w:gridCol w:w="1601"/>
        <w:gridCol w:w="1601"/>
        <w:gridCol w:w="1895"/>
        <w:gridCol w:w="1605"/>
      </w:tblGrid>
      <w:tr w:rsidR="0076257C" w:rsidRPr="0076257C" w:rsidTr="00B90378">
        <w:trPr>
          <w:trHeight w:val="300"/>
        </w:trPr>
        <w:tc>
          <w:tcPr>
            <w:tcW w:w="58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bookmarkStart w:id="6" w:name="RANGE!A1:H9"/>
            <w:bookmarkEnd w:id="6"/>
          </w:p>
        </w:tc>
        <w:tc>
          <w:tcPr>
            <w:tcW w:w="121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4"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4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60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center"/>
            <w:hideMark/>
          </w:tcPr>
          <w:p w:rsidR="0076257C" w:rsidRPr="0076257C" w:rsidRDefault="0076257C" w:rsidP="0076257C">
            <w:pPr>
              <w:widowControl/>
              <w:jc w:val="right"/>
              <w:rPr>
                <w:rFonts w:ascii="宋体" w:hAnsi="宋体" w:cs="Arial"/>
                <w:color w:val="000000"/>
                <w:kern w:val="0"/>
                <w:sz w:val="20"/>
                <w:szCs w:val="20"/>
              </w:rPr>
            </w:pPr>
          </w:p>
        </w:tc>
      </w:tr>
      <w:tr w:rsidR="0076257C" w:rsidRPr="0076257C" w:rsidTr="0076257C">
        <w:trPr>
          <w:trHeight w:val="420"/>
        </w:trPr>
        <w:tc>
          <w:tcPr>
            <w:tcW w:w="5000" w:type="pct"/>
            <w:gridSpan w:val="8"/>
            <w:tcBorders>
              <w:top w:val="nil"/>
              <w:left w:val="nil"/>
              <w:bottom w:val="nil"/>
              <w:right w:val="nil"/>
            </w:tcBorders>
            <w:shd w:val="clear" w:color="auto" w:fill="auto"/>
            <w:noWrap/>
            <w:vAlign w:val="bottom"/>
            <w:hideMark/>
          </w:tcPr>
          <w:tbl>
            <w:tblPr>
              <w:tblW w:w="15398" w:type="dxa"/>
              <w:tblLook w:val="04A0"/>
            </w:tblPr>
            <w:tblGrid>
              <w:gridCol w:w="1499"/>
              <w:gridCol w:w="3008"/>
              <w:gridCol w:w="1576"/>
              <w:gridCol w:w="1863"/>
              <w:gridCol w:w="1863"/>
              <w:gridCol w:w="1863"/>
              <w:gridCol w:w="1863"/>
              <w:gridCol w:w="1863"/>
            </w:tblGrid>
            <w:tr w:rsidR="00B90378" w:rsidRPr="00B90378" w:rsidTr="00936ED7">
              <w:trPr>
                <w:trHeight w:val="300"/>
              </w:trPr>
              <w:tc>
                <w:tcPr>
                  <w:tcW w:w="1499"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3008"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576"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center"/>
                  <w:hideMark/>
                </w:tcPr>
                <w:p w:rsidR="00B90378" w:rsidRPr="00B90378" w:rsidRDefault="00BE0925" w:rsidP="003C6BB4">
                  <w:pPr>
                    <w:widowControl/>
                    <w:jc w:val="right"/>
                    <w:rPr>
                      <w:rFonts w:ascii="宋体" w:hAnsi="宋体" w:cs="Arial"/>
                      <w:color w:val="000000"/>
                      <w:kern w:val="0"/>
                      <w:sz w:val="20"/>
                      <w:szCs w:val="20"/>
                    </w:rPr>
                  </w:pPr>
                  <w:r w:rsidRPr="00BE0925">
                    <w:rPr>
                      <w:rFonts w:ascii="宋体" w:hAnsi="宋体" w:cs="Arial" w:hint="eastAsia"/>
                      <w:color w:val="000000"/>
                      <w:kern w:val="0"/>
                      <w:sz w:val="18"/>
                      <w:szCs w:val="18"/>
                    </w:rPr>
                    <w:t>单位</w:t>
                  </w:r>
                  <w:r w:rsidR="00B90378" w:rsidRPr="00B90378">
                    <w:rPr>
                      <w:rFonts w:ascii="宋体" w:hAnsi="宋体" w:cs="Arial" w:hint="eastAsia"/>
                      <w:color w:val="000000"/>
                      <w:kern w:val="0"/>
                      <w:sz w:val="20"/>
                      <w:szCs w:val="20"/>
                    </w:rPr>
                    <w:t>公开表1</w:t>
                  </w:r>
                  <w:r w:rsidR="003C6BB4">
                    <w:rPr>
                      <w:rFonts w:ascii="宋体" w:hAnsi="宋体" w:cs="Arial" w:hint="eastAsia"/>
                      <w:color w:val="000000"/>
                      <w:kern w:val="0"/>
                      <w:sz w:val="20"/>
                      <w:szCs w:val="20"/>
                    </w:rPr>
                    <w:t>2</w:t>
                  </w:r>
                </w:p>
              </w:tc>
            </w:tr>
            <w:tr w:rsidR="00B90378" w:rsidRPr="00B90378" w:rsidTr="00936ED7">
              <w:trPr>
                <w:trHeight w:val="420"/>
              </w:trPr>
              <w:tc>
                <w:tcPr>
                  <w:tcW w:w="15398" w:type="dxa"/>
                  <w:gridSpan w:val="8"/>
                  <w:tcBorders>
                    <w:top w:val="nil"/>
                    <w:left w:val="nil"/>
                    <w:bottom w:val="nil"/>
                    <w:right w:val="nil"/>
                  </w:tcBorders>
                  <w:shd w:val="clear" w:color="auto" w:fill="auto"/>
                  <w:noWrap/>
                  <w:vAlign w:val="bottom"/>
                  <w:hideMark/>
                </w:tcPr>
                <w:p w:rsidR="00B90378" w:rsidRPr="00B90378" w:rsidRDefault="00B90378" w:rsidP="003C6BB4">
                  <w:pPr>
                    <w:widowControl/>
                    <w:jc w:val="center"/>
                    <w:rPr>
                      <w:rFonts w:ascii="华文仿宋" w:eastAsia="华文仿宋" w:hAnsi="华文仿宋" w:cs="Arial"/>
                      <w:b/>
                      <w:bCs/>
                      <w:color w:val="000000"/>
                      <w:kern w:val="0"/>
                      <w:sz w:val="36"/>
                      <w:szCs w:val="36"/>
                    </w:rPr>
                  </w:pPr>
                  <w:r w:rsidRPr="00B90378">
                    <w:rPr>
                      <w:rFonts w:ascii="华文仿宋" w:eastAsia="华文仿宋" w:hAnsi="华文仿宋" w:cs="Arial" w:hint="eastAsia"/>
                      <w:b/>
                      <w:bCs/>
                      <w:color w:val="000000"/>
                      <w:kern w:val="0"/>
                      <w:sz w:val="36"/>
                      <w:szCs w:val="36"/>
                    </w:rPr>
                    <w:t>表1</w:t>
                  </w:r>
                  <w:r w:rsidR="003C6BB4">
                    <w:rPr>
                      <w:rFonts w:ascii="华文仿宋" w:eastAsia="华文仿宋" w:hAnsi="华文仿宋" w:cs="Arial" w:hint="eastAsia"/>
                      <w:b/>
                      <w:bCs/>
                      <w:color w:val="000000"/>
                      <w:kern w:val="0"/>
                      <w:sz w:val="36"/>
                      <w:szCs w:val="36"/>
                    </w:rPr>
                    <w:t>2</w:t>
                  </w:r>
                  <w:r w:rsidRPr="00B90378">
                    <w:rPr>
                      <w:rFonts w:ascii="华文仿宋" w:eastAsia="华文仿宋" w:hAnsi="华文仿宋" w:cs="Arial" w:hint="eastAsia"/>
                      <w:b/>
                      <w:bCs/>
                      <w:color w:val="000000"/>
                      <w:kern w:val="0"/>
                      <w:sz w:val="36"/>
                      <w:szCs w:val="36"/>
                    </w:rPr>
                    <w:t>.一般公共预算财政拨款安排的“三公”经费支出表</w:t>
                  </w:r>
                </w:p>
              </w:tc>
            </w:tr>
            <w:tr w:rsidR="00936ED7" w:rsidRPr="00B90378" w:rsidTr="00936ED7">
              <w:trPr>
                <w:trHeight w:val="300"/>
              </w:trPr>
              <w:tc>
                <w:tcPr>
                  <w:tcW w:w="4507" w:type="dxa"/>
                  <w:gridSpan w:val="2"/>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p>
              </w:tc>
              <w:tc>
                <w:tcPr>
                  <w:tcW w:w="1576"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center"/>
                  <w:hideMark/>
                </w:tcPr>
                <w:p w:rsidR="00936ED7" w:rsidRPr="00B90378" w:rsidRDefault="00936ED7"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单位：万元</w:t>
                  </w:r>
                </w:p>
              </w:tc>
            </w:tr>
            <w:tr w:rsidR="00B90378" w:rsidRPr="00B90378" w:rsidTr="00936ED7">
              <w:trPr>
                <w:trHeight w:val="300"/>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单位编码</w:t>
                  </w:r>
                </w:p>
              </w:tc>
              <w:tc>
                <w:tcPr>
                  <w:tcW w:w="30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单位名称</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合计</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因公出国（境）费</w:t>
                  </w:r>
                </w:p>
              </w:tc>
              <w:tc>
                <w:tcPr>
                  <w:tcW w:w="558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公务用车购置及运行维护费</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公务接待费</w:t>
                  </w:r>
                </w:p>
              </w:tc>
            </w:tr>
            <w:tr w:rsidR="00B90378" w:rsidRPr="00B90378" w:rsidTr="00936ED7">
              <w:trPr>
                <w:trHeight w:val="300"/>
              </w:trPr>
              <w:tc>
                <w:tcPr>
                  <w:tcW w:w="1499"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3008"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1863"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小计</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公务用车购置费</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公务用车运行维护费</w:t>
                  </w:r>
                </w:p>
              </w:tc>
              <w:tc>
                <w:tcPr>
                  <w:tcW w:w="1863"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1</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2</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3</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4</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5</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6</w:t>
                  </w: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 xml:space="preserve">　</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合计</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492.00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6.00</w:t>
                  </w: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107</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淄博市张店区公安局</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492.00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6.00</w:t>
                  </w: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color w:val="000000"/>
                      <w:kern w:val="0"/>
                      <w:sz w:val="20"/>
                      <w:szCs w:val="20"/>
                    </w:rPr>
                  </w:pPr>
                  <w:r w:rsidRPr="00B90378">
                    <w:rPr>
                      <w:rFonts w:ascii="宋体" w:hAnsi="宋体" w:cs="Arial" w:hint="eastAsia"/>
                      <w:color w:val="000000"/>
                      <w:kern w:val="0"/>
                      <w:sz w:val="20"/>
                      <w:szCs w:val="20"/>
                    </w:rPr>
                    <w:t xml:space="preserve">  107001</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color w:val="000000"/>
                      <w:kern w:val="0"/>
                      <w:sz w:val="20"/>
                      <w:szCs w:val="20"/>
                    </w:rPr>
                  </w:pPr>
                  <w:r w:rsidRPr="00B90378">
                    <w:rPr>
                      <w:rFonts w:ascii="宋体" w:hAnsi="宋体" w:cs="Arial" w:hint="eastAsia"/>
                      <w:color w:val="000000"/>
                      <w:kern w:val="0"/>
                      <w:sz w:val="20"/>
                      <w:szCs w:val="20"/>
                    </w:rPr>
                    <w:t xml:space="preserve">  淄博市公安局张店分局</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492.00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6.00</w:t>
                  </w:r>
                </w:p>
              </w:tc>
            </w:tr>
            <w:tr w:rsidR="00B90378" w:rsidRPr="00B90378" w:rsidTr="00936ED7">
              <w:trPr>
                <w:trHeight w:val="255"/>
              </w:trPr>
              <w:tc>
                <w:tcPr>
                  <w:tcW w:w="1499"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3008"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576"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r>
          </w:tbl>
          <w:p w:rsidR="0076257C" w:rsidRPr="0076257C" w:rsidRDefault="0076257C" w:rsidP="0076257C">
            <w:pPr>
              <w:widowControl/>
              <w:jc w:val="center"/>
              <w:rPr>
                <w:rFonts w:ascii="华文仿宋" w:eastAsia="华文仿宋" w:hAnsi="华文仿宋" w:cs="Arial"/>
                <w:b/>
                <w:bCs/>
                <w:color w:val="000000"/>
                <w:kern w:val="0"/>
                <w:sz w:val="36"/>
                <w:szCs w:val="36"/>
              </w:rPr>
            </w:pPr>
          </w:p>
        </w:tc>
      </w:tr>
      <w:tr w:rsidR="0076257C" w:rsidRPr="0076257C" w:rsidTr="00B90378">
        <w:trPr>
          <w:trHeight w:val="300"/>
        </w:trPr>
        <w:tc>
          <w:tcPr>
            <w:tcW w:w="58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宋体" w:hAnsi="宋体" w:cs="Arial"/>
                <w:color w:val="000000"/>
                <w:kern w:val="0"/>
                <w:sz w:val="18"/>
                <w:szCs w:val="18"/>
              </w:rPr>
            </w:pPr>
          </w:p>
        </w:tc>
        <w:tc>
          <w:tcPr>
            <w:tcW w:w="121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4"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4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60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center"/>
            <w:hideMark/>
          </w:tcPr>
          <w:p w:rsidR="0076257C" w:rsidRPr="0076257C" w:rsidRDefault="0076257C" w:rsidP="0076257C">
            <w:pPr>
              <w:widowControl/>
              <w:jc w:val="right"/>
              <w:rPr>
                <w:rFonts w:ascii="宋体" w:hAnsi="宋体" w:cs="Arial"/>
                <w:color w:val="000000"/>
                <w:kern w:val="0"/>
                <w:sz w:val="20"/>
                <w:szCs w:val="20"/>
              </w:rPr>
            </w:pPr>
          </w:p>
        </w:tc>
      </w:tr>
    </w:tbl>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sectPr w:rsidR="00897C46" w:rsidSect="00F618F6">
          <w:pgSz w:w="16838" w:h="11905" w:orient="landscape"/>
          <w:pgMar w:top="720" w:right="720" w:bottom="720" w:left="720" w:header="851" w:footer="992" w:gutter="0"/>
          <w:cols w:space="720"/>
          <w:docGrid w:type="linesAndChars" w:linePitch="319" w:charSpace="635"/>
        </w:sectPr>
      </w:pPr>
    </w:p>
    <w:p w:rsidR="00897C46" w:rsidRDefault="00897C46">
      <w:pPr>
        <w:rPr>
          <w:rFonts w:eastAsia="黑体"/>
          <w:sz w:val="52"/>
          <w:szCs w:val="52"/>
        </w:rPr>
      </w:pPr>
    </w:p>
    <w:p w:rsidR="00897C46" w:rsidRDefault="00897C46">
      <w:pPr>
        <w:rPr>
          <w:rFonts w:eastAsia="黑体"/>
          <w:sz w:val="52"/>
          <w:szCs w:val="52"/>
        </w:rPr>
      </w:pPr>
    </w:p>
    <w:p w:rsidR="00897C46" w:rsidRDefault="00897C46">
      <w:pPr>
        <w:rPr>
          <w:rFonts w:eastAsia="黑体"/>
          <w:sz w:val="52"/>
          <w:szCs w:val="52"/>
        </w:rPr>
      </w:pPr>
      <w:r>
        <w:rPr>
          <w:rFonts w:eastAsia="黑体"/>
          <w:sz w:val="52"/>
          <w:szCs w:val="52"/>
        </w:rPr>
        <w:t>第三部分</w:t>
      </w:r>
    </w:p>
    <w:p w:rsidR="00897C46" w:rsidRDefault="00897C46">
      <w:pPr>
        <w:rPr>
          <w:rFonts w:eastAsia="黑体"/>
          <w:sz w:val="52"/>
          <w:szCs w:val="52"/>
        </w:rPr>
      </w:pPr>
    </w:p>
    <w:p w:rsidR="00897C46" w:rsidRDefault="00897C46">
      <w:pPr>
        <w:rPr>
          <w:rFonts w:eastAsia="黑体"/>
          <w:sz w:val="52"/>
          <w:szCs w:val="52"/>
        </w:rPr>
      </w:pPr>
    </w:p>
    <w:p w:rsidR="00897C46" w:rsidRDefault="00D72ED7" w:rsidP="00897C46">
      <w:pPr>
        <w:ind w:leftChars="8" w:left="279" w:hangingChars="50" w:hanging="262"/>
        <w:jc w:val="center"/>
        <w:rPr>
          <w:rFonts w:eastAsia="黑体"/>
          <w:sz w:val="52"/>
          <w:szCs w:val="52"/>
        </w:rPr>
      </w:pPr>
      <w:r>
        <w:rPr>
          <w:rFonts w:eastAsia="黑体"/>
          <w:sz w:val="52"/>
          <w:szCs w:val="52"/>
        </w:rPr>
        <w:t>2021</w:t>
      </w:r>
      <w:r w:rsidR="00897C46">
        <w:rPr>
          <w:rFonts w:eastAsia="黑体"/>
          <w:sz w:val="52"/>
          <w:szCs w:val="52"/>
        </w:rPr>
        <w:t>年</w:t>
      </w:r>
      <w:r w:rsidR="00BE0925" w:rsidRPr="00BE0925">
        <w:rPr>
          <w:rFonts w:eastAsia="黑体" w:hint="eastAsia"/>
          <w:sz w:val="52"/>
          <w:szCs w:val="52"/>
        </w:rPr>
        <w:t>单位</w:t>
      </w:r>
      <w:r w:rsidR="00897C46">
        <w:rPr>
          <w:rFonts w:eastAsia="黑体"/>
          <w:sz w:val="52"/>
          <w:szCs w:val="52"/>
        </w:rPr>
        <w:t>预算情况和</w:t>
      </w:r>
    </w:p>
    <w:p w:rsidR="00897C46" w:rsidRDefault="00897C46" w:rsidP="00897C46">
      <w:pPr>
        <w:ind w:leftChars="8" w:left="279" w:hangingChars="50" w:hanging="262"/>
        <w:jc w:val="center"/>
        <w:rPr>
          <w:rFonts w:eastAsia="黑体"/>
          <w:sz w:val="52"/>
          <w:szCs w:val="52"/>
        </w:rPr>
      </w:pPr>
      <w:r>
        <w:rPr>
          <w:rFonts w:eastAsia="黑体"/>
          <w:sz w:val="52"/>
          <w:szCs w:val="52"/>
        </w:rPr>
        <w:t>重要事项说明</w:t>
      </w: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spacing w:line="580" w:lineRule="exact"/>
        <w:ind w:firstLineChars="200" w:firstLine="646"/>
        <w:rPr>
          <w:rFonts w:eastAsia="黑体"/>
          <w:sz w:val="32"/>
          <w:szCs w:val="32"/>
        </w:rPr>
      </w:pPr>
      <w:r>
        <w:rPr>
          <w:rFonts w:eastAsia="黑体"/>
          <w:sz w:val="32"/>
          <w:szCs w:val="32"/>
        </w:rPr>
        <w:lastRenderedPageBreak/>
        <w:t>一、</w:t>
      </w:r>
      <w:r w:rsidR="00D72ED7">
        <w:rPr>
          <w:rFonts w:eastAsia="黑体"/>
          <w:sz w:val="32"/>
          <w:szCs w:val="32"/>
        </w:rPr>
        <w:t>2021</w:t>
      </w:r>
      <w:r>
        <w:rPr>
          <w:rFonts w:eastAsia="黑体"/>
          <w:sz w:val="32"/>
          <w:szCs w:val="32"/>
        </w:rPr>
        <w:t>年</w:t>
      </w:r>
      <w:r w:rsidR="00BE0925" w:rsidRPr="00BE0925">
        <w:rPr>
          <w:rFonts w:eastAsia="黑体" w:hint="eastAsia"/>
          <w:sz w:val="32"/>
          <w:szCs w:val="32"/>
        </w:rPr>
        <w:t>单位</w:t>
      </w:r>
      <w:r>
        <w:rPr>
          <w:rFonts w:eastAsia="黑体"/>
          <w:sz w:val="32"/>
          <w:szCs w:val="32"/>
        </w:rPr>
        <w:t>预算情况说明</w:t>
      </w:r>
    </w:p>
    <w:p w:rsidR="00897C46" w:rsidRDefault="00897C46">
      <w:pPr>
        <w:spacing w:line="580" w:lineRule="exact"/>
        <w:ind w:firstLineChars="200" w:firstLine="646"/>
        <w:rPr>
          <w:rFonts w:eastAsia="楷体_GB2312"/>
          <w:sz w:val="32"/>
          <w:szCs w:val="32"/>
        </w:rPr>
      </w:pPr>
      <w:r>
        <w:rPr>
          <w:rFonts w:eastAsia="楷体_GB2312"/>
          <w:sz w:val="32"/>
          <w:szCs w:val="32"/>
        </w:rPr>
        <w:t>（一）收支预算总体情况</w:t>
      </w:r>
    </w:p>
    <w:p w:rsidR="000846D6" w:rsidRPr="00263405" w:rsidRDefault="00897C46">
      <w:pPr>
        <w:spacing w:line="580" w:lineRule="exact"/>
        <w:ind w:firstLineChars="200" w:firstLine="646"/>
        <w:rPr>
          <w:rFonts w:eastAsia="仿宋_GB2312"/>
          <w:sz w:val="32"/>
          <w:szCs w:val="32"/>
        </w:rPr>
      </w:pPr>
      <w:r w:rsidRPr="00263405">
        <w:rPr>
          <w:rFonts w:eastAsia="仿宋_GB2312" w:hint="eastAsia"/>
          <w:sz w:val="32"/>
          <w:szCs w:val="32"/>
        </w:rPr>
        <w:t>按照综合预算的原则，</w:t>
      </w:r>
      <w:r w:rsidR="00A43A39" w:rsidRPr="00263405">
        <w:rPr>
          <w:rFonts w:eastAsia="仿宋_GB2312" w:hint="eastAsia"/>
          <w:sz w:val="32"/>
          <w:szCs w:val="32"/>
        </w:rPr>
        <w:t>淄博市公安局张店分局</w:t>
      </w:r>
      <w:r w:rsidRPr="00263405">
        <w:rPr>
          <w:rFonts w:eastAsia="仿宋_GB2312" w:hint="eastAsia"/>
          <w:sz w:val="32"/>
          <w:szCs w:val="32"/>
        </w:rPr>
        <w:t>所有收入和支出均纳入</w:t>
      </w:r>
      <w:r w:rsidR="00BE0925" w:rsidRPr="00BE0925">
        <w:rPr>
          <w:rFonts w:eastAsia="仿宋_GB2312" w:hint="eastAsia"/>
          <w:sz w:val="32"/>
          <w:szCs w:val="32"/>
        </w:rPr>
        <w:t>单位</w:t>
      </w:r>
      <w:r w:rsidRPr="00263405">
        <w:rPr>
          <w:rFonts w:eastAsia="仿宋_GB2312" w:hint="eastAsia"/>
          <w:sz w:val="32"/>
          <w:szCs w:val="32"/>
        </w:rPr>
        <w:t>预算管理。收入</w:t>
      </w:r>
      <w:r w:rsidR="000846D6" w:rsidRPr="00263405">
        <w:rPr>
          <w:rFonts w:eastAsia="仿宋_GB2312" w:hint="eastAsia"/>
          <w:sz w:val="32"/>
          <w:szCs w:val="32"/>
        </w:rPr>
        <w:t>全部为</w:t>
      </w:r>
      <w:r w:rsidRPr="00263405">
        <w:rPr>
          <w:rFonts w:eastAsia="仿宋_GB2312" w:hint="eastAsia"/>
          <w:sz w:val="32"/>
          <w:szCs w:val="32"/>
        </w:rPr>
        <w:t>一般公共预算拨款收入</w:t>
      </w:r>
      <w:r w:rsidR="000846D6" w:rsidRPr="00263405">
        <w:rPr>
          <w:rFonts w:eastAsia="仿宋_GB2312" w:hint="eastAsia"/>
          <w:sz w:val="32"/>
          <w:szCs w:val="32"/>
        </w:rPr>
        <w:t>；</w:t>
      </w:r>
      <w:r w:rsidRPr="00263405">
        <w:rPr>
          <w:rFonts w:eastAsia="仿宋_GB2312" w:hint="eastAsia"/>
          <w:sz w:val="32"/>
          <w:szCs w:val="32"/>
        </w:rPr>
        <w:t>支出包括：</w:t>
      </w:r>
      <w:r w:rsidR="000846D6" w:rsidRPr="00263405">
        <w:rPr>
          <w:rFonts w:eastAsia="仿宋_GB2312" w:hint="eastAsia"/>
          <w:sz w:val="32"/>
          <w:szCs w:val="32"/>
        </w:rPr>
        <w:t>公共安全支出、社会保障和就业支出、卫生健康支出、住房保障支出。</w:t>
      </w:r>
    </w:p>
    <w:p w:rsidR="00515834" w:rsidRDefault="00D72ED7" w:rsidP="00CD5D6C">
      <w:pPr>
        <w:spacing w:line="580" w:lineRule="exact"/>
        <w:ind w:firstLineChars="200" w:firstLine="646"/>
        <w:rPr>
          <w:rFonts w:eastAsia="仿宋_GB2312"/>
          <w:sz w:val="32"/>
          <w:szCs w:val="32"/>
        </w:rPr>
      </w:pPr>
      <w:r>
        <w:rPr>
          <w:rFonts w:eastAsia="仿宋_GB2312"/>
          <w:sz w:val="32"/>
          <w:szCs w:val="32"/>
        </w:rPr>
        <w:t>2021</w:t>
      </w:r>
      <w:r w:rsidR="000846D6" w:rsidRPr="00263405">
        <w:rPr>
          <w:rFonts w:eastAsia="仿宋_GB2312"/>
          <w:sz w:val="32"/>
          <w:szCs w:val="32"/>
        </w:rPr>
        <w:t>年收入预算为</w:t>
      </w:r>
      <w:r w:rsidR="000846D6" w:rsidRPr="00263405">
        <w:rPr>
          <w:rFonts w:eastAsia="仿宋_GB2312" w:hint="eastAsia"/>
          <w:sz w:val="32"/>
          <w:szCs w:val="32"/>
        </w:rPr>
        <w:t>2</w:t>
      </w:r>
      <w:r w:rsidR="000139AA">
        <w:rPr>
          <w:rFonts w:eastAsia="仿宋_GB2312" w:hint="eastAsia"/>
          <w:sz w:val="32"/>
          <w:szCs w:val="32"/>
        </w:rPr>
        <w:t>3080.89</w:t>
      </w:r>
      <w:r w:rsidR="000846D6">
        <w:rPr>
          <w:rFonts w:eastAsia="仿宋_GB2312"/>
          <w:sz w:val="32"/>
          <w:szCs w:val="32"/>
        </w:rPr>
        <w:t>万元，其中：</w:t>
      </w:r>
      <w:r w:rsidR="00515834">
        <w:rPr>
          <w:rFonts w:eastAsia="仿宋_GB2312" w:hint="eastAsia"/>
          <w:sz w:val="32"/>
          <w:szCs w:val="32"/>
        </w:rPr>
        <w:t>财政拨款</w:t>
      </w:r>
      <w:r w:rsidR="001C4B4B" w:rsidRPr="00263405">
        <w:rPr>
          <w:rFonts w:eastAsia="仿宋_GB2312" w:hint="eastAsia"/>
          <w:sz w:val="32"/>
          <w:szCs w:val="32"/>
        </w:rPr>
        <w:t>2</w:t>
      </w:r>
      <w:r w:rsidR="001C4B4B">
        <w:rPr>
          <w:rFonts w:eastAsia="仿宋_GB2312" w:hint="eastAsia"/>
          <w:sz w:val="32"/>
          <w:szCs w:val="32"/>
        </w:rPr>
        <w:t>3080.89</w:t>
      </w:r>
      <w:r w:rsidR="000846D6">
        <w:rPr>
          <w:rFonts w:eastAsia="仿宋_GB2312"/>
          <w:sz w:val="32"/>
          <w:szCs w:val="32"/>
        </w:rPr>
        <w:t>万元，占</w:t>
      </w:r>
      <w:r w:rsidR="000846D6">
        <w:rPr>
          <w:rFonts w:eastAsia="仿宋_GB2312" w:hint="eastAsia"/>
          <w:sz w:val="32"/>
          <w:szCs w:val="32"/>
        </w:rPr>
        <w:t>100</w:t>
      </w:r>
      <w:r w:rsidR="000846D6">
        <w:rPr>
          <w:rFonts w:eastAsia="仿宋_GB2312"/>
          <w:sz w:val="32"/>
          <w:szCs w:val="32"/>
        </w:rPr>
        <w:t>%</w:t>
      </w:r>
      <w:r w:rsidR="000846D6">
        <w:rPr>
          <w:rFonts w:eastAsia="仿宋_GB2312"/>
          <w:sz w:val="32"/>
          <w:szCs w:val="32"/>
        </w:rPr>
        <w:t>。</w:t>
      </w:r>
    </w:p>
    <w:p w:rsidR="00CD5D6C" w:rsidRDefault="00CD5D6C" w:rsidP="00515834">
      <w:pPr>
        <w:spacing w:line="720" w:lineRule="auto"/>
        <w:ind w:firstLineChars="200" w:firstLine="646"/>
        <w:rPr>
          <w:rFonts w:eastAsia="仿宋_GB2312"/>
          <w:sz w:val="32"/>
          <w:szCs w:val="32"/>
        </w:rPr>
      </w:pPr>
    </w:p>
    <w:p w:rsidR="00897C46" w:rsidRPr="009856C5" w:rsidRDefault="00D72ED7" w:rsidP="00CD5D6C">
      <w:pPr>
        <w:spacing w:line="580" w:lineRule="exact"/>
        <w:ind w:firstLineChars="200" w:firstLine="646"/>
        <w:rPr>
          <w:rFonts w:eastAsia="仿宋_GB2312"/>
          <w:sz w:val="32"/>
          <w:szCs w:val="32"/>
        </w:rPr>
      </w:pPr>
      <w:r w:rsidRPr="009856C5">
        <w:rPr>
          <w:rFonts w:eastAsia="仿宋_GB2312"/>
          <w:sz w:val="32"/>
          <w:szCs w:val="32"/>
        </w:rPr>
        <w:t>2021</w:t>
      </w:r>
      <w:r w:rsidR="000846D6" w:rsidRPr="009856C5">
        <w:rPr>
          <w:rFonts w:eastAsia="仿宋_GB2312"/>
          <w:sz w:val="32"/>
          <w:szCs w:val="32"/>
        </w:rPr>
        <w:t>年支出预算为</w:t>
      </w:r>
      <w:r w:rsidR="000846D6" w:rsidRPr="009856C5">
        <w:rPr>
          <w:rFonts w:eastAsia="仿宋_GB2312" w:hint="eastAsia"/>
          <w:sz w:val="32"/>
          <w:szCs w:val="32"/>
        </w:rPr>
        <w:t>2</w:t>
      </w:r>
      <w:r w:rsidR="001F6A62" w:rsidRPr="009856C5">
        <w:rPr>
          <w:rFonts w:eastAsia="仿宋_GB2312" w:hint="eastAsia"/>
          <w:sz w:val="32"/>
          <w:szCs w:val="32"/>
        </w:rPr>
        <w:t>3080.89</w:t>
      </w:r>
      <w:r w:rsidR="000846D6" w:rsidRPr="009856C5">
        <w:rPr>
          <w:rFonts w:eastAsia="仿宋_GB2312"/>
          <w:sz w:val="32"/>
          <w:szCs w:val="32"/>
        </w:rPr>
        <w:t>万元，其中：基本支出</w:t>
      </w:r>
      <w:r w:rsidR="00CE0B0B" w:rsidRPr="009856C5">
        <w:rPr>
          <w:rFonts w:eastAsia="仿宋_GB2312" w:hint="eastAsia"/>
          <w:sz w:val="32"/>
          <w:szCs w:val="32"/>
        </w:rPr>
        <w:t>13727.00</w:t>
      </w:r>
      <w:r w:rsidR="000846D6" w:rsidRPr="009856C5">
        <w:rPr>
          <w:rFonts w:eastAsia="仿宋_GB2312"/>
          <w:sz w:val="32"/>
          <w:szCs w:val="32"/>
        </w:rPr>
        <w:t>万元，占</w:t>
      </w:r>
      <w:r w:rsidR="000846D6" w:rsidRPr="009856C5">
        <w:rPr>
          <w:rFonts w:eastAsia="仿宋_GB2312" w:hint="eastAsia"/>
          <w:sz w:val="32"/>
          <w:szCs w:val="32"/>
        </w:rPr>
        <w:t>5</w:t>
      </w:r>
      <w:r w:rsidR="00306C5B" w:rsidRPr="009856C5">
        <w:rPr>
          <w:rFonts w:eastAsia="仿宋_GB2312" w:hint="eastAsia"/>
          <w:sz w:val="32"/>
          <w:szCs w:val="32"/>
        </w:rPr>
        <w:t>9.47</w:t>
      </w:r>
      <w:r w:rsidR="000846D6" w:rsidRPr="009856C5">
        <w:rPr>
          <w:rFonts w:eastAsia="仿宋_GB2312"/>
          <w:sz w:val="32"/>
          <w:szCs w:val="32"/>
        </w:rPr>
        <w:t>%</w:t>
      </w:r>
      <w:r w:rsidR="000846D6" w:rsidRPr="009856C5">
        <w:rPr>
          <w:rFonts w:eastAsia="仿宋_GB2312"/>
          <w:sz w:val="32"/>
          <w:szCs w:val="32"/>
        </w:rPr>
        <w:t>；项目支出</w:t>
      </w:r>
      <w:r w:rsidR="000A117A" w:rsidRPr="009856C5">
        <w:rPr>
          <w:rFonts w:eastAsia="仿宋_GB2312" w:hint="eastAsia"/>
          <w:sz w:val="32"/>
          <w:szCs w:val="32"/>
        </w:rPr>
        <w:t>9353.89</w:t>
      </w:r>
      <w:r w:rsidR="000846D6" w:rsidRPr="009856C5">
        <w:rPr>
          <w:rFonts w:eastAsia="仿宋_GB2312"/>
          <w:sz w:val="32"/>
          <w:szCs w:val="32"/>
        </w:rPr>
        <w:t>万元，占</w:t>
      </w:r>
      <w:r w:rsidR="000846D6" w:rsidRPr="009856C5">
        <w:rPr>
          <w:rFonts w:eastAsia="仿宋_GB2312" w:hint="eastAsia"/>
          <w:sz w:val="32"/>
          <w:szCs w:val="32"/>
        </w:rPr>
        <w:t>4</w:t>
      </w:r>
      <w:r w:rsidR="00C83695" w:rsidRPr="009856C5">
        <w:rPr>
          <w:rFonts w:eastAsia="仿宋_GB2312" w:hint="eastAsia"/>
          <w:sz w:val="32"/>
          <w:szCs w:val="32"/>
        </w:rPr>
        <w:t>0.53</w:t>
      </w:r>
      <w:r w:rsidR="000846D6" w:rsidRPr="009856C5">
        <w:rPr>
          <w:rFonts w:eastAsia="仿宋_GB2312"/>
          <w:sz w:val="32"/>
          <w:szCs w:val="32"/>
        </w:rPr>
        <w:t>%</w:t>
      </w:r>
      <w:r w:rsidR="000846D6" w:rsidRPr="009856C5">
        <w:rPr>
          <w:rFonts w:eastAsia="仿宋_GB2312"/>
          <w:sz w:val="32"/>
          <w:szCs w:val="32"/>
        </w:rPr>
        <w:t>。</w:t>
      </w:r>
    </w:p>
    <w:p w:rsidR="00897C46" w:rsidRDefault="00897C46" w:rsidP="004417C7">
      <w:pPr>
        <w:spacing w:line="720" w:lineRule="auto"/>
        <w:ind w:firstLineChars="200" w:firstLine="646"/>
        <w:rPr>
          <w:rFonts w:eastAsia="仿宋_GB2312"/>
          <w:color w:val="FF0000"/>
          <w:sz w:val="32"/>
          <w:szCs w:val="32"/>
          <w:highlight w:val="yellow"/>
        </w:rPr>
      </w:pPr>
    </w:p>
    <w:p w:rsidR="00897C46" w:rsidRDefault="00897C46">
      <w:pPr>
        <w:spacing w:line="580" w:lineRule="exact"/>
        <w:ind w:firstLine="600"/>
        <w:rPr>
          <w:rFonts w:eastAsia="楷体_GB2312"/>
          <w:sz w:val="32"/>
          <w:szCs w:val="32"/>
        </w:rPr>
      </w:pPr>
      <w:r>
        <w:rPr>
          <w:rFonts w:eastAsia="楷体_GB2312"/>
          <w:sz w:val="32"/>
          <w:szCs w:val="32"/>
        </w:rPr>
        <w:t>（二）财政拨款收支情况</w:t>
      </w:r>
    </w:p>
    <w:p w:rsidR="00897C46" w:rsidRDefault="00D72ED7">
      <w:pPr>
        <w:spacing w:line="580" w:lineRule="exact"/>
        <w:ind w:firstLineChars="200" w:firstLine="646"/>
        <w:rPr>
          <w:rFonts w:eastAsia="仿宋_GB2312"/>
          <w:sz w:val="32"/>
          <w:szCs w:val="32"/>
        </w:rPr>
      </w:pPr>
      <w:r>
        <w:rPr>
          <w:rFonts w:eastAsia="仿宋_GB2312"/>
          <w:sz w:val="32"/>
          <w:szCs w:val="32"/>
        </w:rPr>
        <w:t>2021</w:t>
      </w:r>
      <w:r w:rsidR="00515834" w:rsidRPr="00515834">
        <w:rPr>
          <w:rFonts w:eastAsia="仿宋_GB2312"/>
          <w:sz w:val="32"/>
          <w:szCs w:val="32"/>
        </w:rPr>
        <w:t>年</w:t>
      </w:r>
      <w:r w:rsidR="00515834">
        <w:rPr>
          <w:rFonts w:eastAsia="仿宋_GB2312"/>
          <w:sz w:val="32"/>
          <w:szCs w:val="32"/>
        </w:rPr>
        <w:t>财政拨款收入预算</w:t>
      </w:r>
      <w:r w:rsidR="00515834" w:rsidRPr="00515834">
        <w:rPr>
          <w:rFonts w:eastAsia="仿宋_GB2312"/>
          <w:sz w:val="32"/>
          <w:szCs w:val="32"/>
        </w:rPr>
        <w:t>为</w:t>
      </w:r>
      <w:r w:rsidR="00B17DE5">
        <w:rPr>
          <w:rFonts w:eastAsia="仿宋_GB2312" w:hint="eastAsia"/>
          <w:sz w:val="32"/>
          <w:szCs w:val="32"/>
        </w:rPr>
        <w:t>23080.89</w:t>
      </w:r>
      <w:r w:rsidR="00515834" w:rsidRPr="00515834">
        <w:rPr>
          <w:rFonts w:eastAsia="仿宋_GB2312"/>
          <w:sz w:val="32"/>
          <w:szCs w:val="32"/>
        </w:rPr>
        <w:t>万元，其中：一般公共预算</w:t>
      </w:r>
      <w:r w:rsidR="00515834">
        <w:rPr>
          <w:rFonts w:eastAsia="仿宋_GB2312" w:hint="eastAsia"/>
          <w:sz w:val="32"/>
          <w:szCs w:val="32"/>
        </w:rPr>
        <w:t>拨款</w:t>
      </w:r>
      <w:r w:rsidR="000D19C6">
        <w:rPr>
          <w:rFonts w:eastAsia="仿宋_GB2312" w:hint="eastAsia"/>
          <w:sz w:val="32"/>
          <w:szCs w:val="32"/>
        </w:rPr>
        <w:t>23080.89</w:t>
      </w:r>
      <w:r w:rsidR="00515834" w:rsidRPr="00515834">
        <w:rPr>
          <w:rFonts w:eastAsia="仿宋_GB2312"/>
          <w:sz w:val="32"/>
          <w:szCs w:val="32"/>
        </w:rPr>
        <w:t>万元，占</w:t>
      </w:r>
      <w:r w:rsidR="00515834" w:rsidRPr="00515834">
        <w:rPr>
          <w:rFonts w:eastAsia="仿宋_GB2312" w:hint="eastAsia"/>
          <w:sz w:val="32"/>
          <w:szCs w:val="32"/>
        </w:rPr>
        <w:t>100</w:t>
      </w:r>
      <w:r w:rsidR="00515834" w:rsidRPr="00515834">
        <w:rPr>
          <w:rFonts w:eastAsia="仿宋_GB2312"/>
          <w:sz w:val="32"/>
          <w:szCs w:val="32"/>
        </w:rPr>
        <w:t>%</w:t>
      </w:r>
      <w:r w:rsidR="00515834" w:rsidRPr="00515834">
        <w:rPr>
          <w:rFonts w:eastAsia="仿宋_GB2312"/>
          <w:sz w:val="32"/>
          <w:szCs w:val="32"/>
        </w:rPr>
        <w:t>。</w:t>
      </w:r>
    </w:p>
    <w:p w:rsidR="00897C46" w:rsidRDefault="00897C46" w:rsidP="00515834">
      <w:pPr>
        <w:spacing w:line="720" w:lineRule="auto"/>
        <w:ind w:firstLineChars="200" w:firstLine="646"/>
        <w:rPr>
          <w:rFonts w:eastAsia="仿宋_GB2312"/>
          <w:sz w:val="32"/>
          <w:szCs w:val="32"/>
        </w:rPr>
      </w:pPr>
    </w:p>
    <w:p w:rsidR="00515834" w:rsidRPr="003D66CF" w:rsidRDefault="00D72ED7" w:rsidP="00515834">
      <w:pPr>
        <w:spacing w:line="580" w:lineRule="exact"/>
        <w:ind w:firstLineChars="200" w:firstLine="646"/>
        <w:rPr>
          <w:rFonts w:eastAsia="仿宋_GB2312"/>
          <w:sz w:val="32"/>
          <w:szCs w:val="32"/>
        </w:rPr>
      </w:pPr>
      <w:r>
        <w:rPr>
          <w:rFonts w:eastAsia="仿宋_GB2312"/>
          <w:sz w:val="32"/>
          <w:szCs w:val="32"/>
        </w:rPr>
        <w:t>2021</w:t>
      </w:r>
      <w:r w:rsidR="00515834" w:rsidRPr="003668EC">
        <w:rPr>
          <w:rFonts w:eastAsia="仿宋_GB2312"/>
          <w:sz w:val="32"/>
          <w:szCs w:val="32"/>
        </w:rPr>
        <w:t>年财政拨款支出预算为</w:t>
      </w:r>
      <w:r w:rsidR="0088719B">
        <w:rPr>
          <w:rFonts w:eastAsia="仿宋_GB2312" w:hint="eastAsia"/>
          <w:sz w:val="32"/>
          <w:szCs w:val="32"/>
        </w:rPr>
        <w:t>23080.89</w:t>
      </w:r>
      <w:r w:rsidR="00515834" w:rsidRPr="003668EC">
        <w:rPr>
          <w:rFonts w:eastAsia="仿宋_GB2312"/>
          <w:sz w:val="32"/>
          <w:szCs w:val="32"/>
        </w:rPr>
        <w:t>万元，其中：</w:t>
      </w:r>
      <w:r w:rsidR="00515834" w:rsidRPr="003668EC">
        <w:rPr>
          <w:rFonts w:eastAsia="仿宋_GB2312" w:hint="eastAsia"/>
          <w:sz w:val="32"/>
          <w:szCs w:val="32"/>
        </w:rPr>
        <w:t>公共安全</w:t>
      </w:r>
      <w:r w:rsidR="00515834" w:rsidRPr="003668EC">
        <w:rPr>
          <w:rFonts w:eastAsia="仿宋_GB2312"/>
          <w:sz w:val="32"/>
          <w:szCs w:val="32"/>
        </w:rPr>
        <w:t>（类）支出</w:t>
      </w:r>
      <w:r w:rsidR="009E24B6" w:rsidRPr="003D66CF">
        <w:rPr>
          <w:rFonts w:eastAsia="仿宋_GB2312"/>
          <w:sz w:val="32"/>
          <w:szCs w:val="32"/>
        </w:rPr>
        <w:t>19,824.27</w:t>
      </w:r>
      <w:r w:rsidR="00515834" w:rsidRPr="003668EC">
        <w:rPr>
          <w:rFonts w:eastAsia="仿宋_GB2312"/>
          <w:sz w:val="32"/>
          <w:szCs w:val="32"/>
        </w:rPr>
        <w:t>万元，占</w:t>
      </w:r>
      <w:r w:rsidR="009E24B6" w:rsidRPr="003D66CF">
        <w:rPr>
          <w:rFonts w:eastAsia="仿宋_GB2312" w:hint="eastAsia"/>
          <w:sz w:val="32"/>
          <w:szCs w:val="32"/>
        </w:rPr>
        <w:t>85.89</w:t>
      </w:r>
      <w:r w:rsidR="00515834" w:rsidRPr="003D66CF">
        <w:rPr>
          <w:rFonts w:eastAsia="仿宋_GB2312"/>
          <w:sz w:val="32"/>
          <w:szCs w:val="32"/>
        </w:rPr>
        <w:t xml:space="preserve"> %</w:t>
      </w:r>
      <w:r w:rsidR="00515834" w:rsidRPr="003668EC">
        <w:rPr>
          <w:rFonts w:eastAsia="仿宋_GB2312"/>
          <w:sz w:val="32"/>
          <w:szCs w:val="32"/>
        </w:rPr>
        <w:t>；</w:t>
      </w:r>
      <w:r w:rsidR="00515834" w:rsidRPr="003D66CF">
        <w:rPr>
          <w:rFonts w:eastAsia="仿宋_GB2312" w:hint="eastAsia"/>
          <w:sz w:val="32"/>
          <w:szCs w:val="32"/>
        </w:rPr>
        <w:t>社会保障和就业（类）支出</w:t>
      </w:r>
      <w:r w:rsidR="00EB4984" w:rsidRPr="003D66CF">
        <w:rPr>
          <w:rFonts w:eastAsia="仿宋_GB2312"/>
          <w:sz w:val="32"/>
          <w:szCs w:val="32"/>
        </w:rPr>
        <w:t>1,500.32</w:t>
      </w:r>
      <w:r w:rsidR="00515834" w:rsidRPr="003D66CF">
        <w:rPr>
          <w:rFonts w:eastAsia="仿宋_GB2312" w:hint="eastAsia"/>
          <w:sz w:val="32"/>
          <w:szCs w:val="32"/>
        </w:rPr>
        <w:t>万元，占</w:t>
      </w:r>
      <w:r w:rsidR="00515834" w:rsidRPr="003D66CF">
        <w:rPr>
          <w:rFonts w:eastAsia="仿宋_GB2312" w:hint="eastAsia"/>
          <w:sz w:val="32"/>
          <w:szCs w:val="32"/>
        </w:rPr>
        <w:t>6.</w:t>
      </w:r>
      <w:r w:rsidR="00EB4984" w:rsidRPr="003D66CF">
        <w:rPr>
          <w:rFonts w:eastAsia="仿宋_GB2312" w:hint="eastAsia"/>
          <w:sz w:val="32"/>
          <w:szCs w:val="32"/>
        </w:rPr>
        <w:t>50</w:t>
      </w:r>
      <w:r w:rsidR="00515834" w:rsidRPr="003D66CF">
        <w:rPr>
          <w:rFonts w:eastAsia="仿宋_GB2312" w:hint="eastAsia"/>
          <w:sz w:val="32"/>
          <w:szCs w:val="32"/>
        </w:rPr>
        <w:t>%</w:t>
      </w:r>
      <w:r w:rsidR="00515834" w:rsidRPr="003D66CF">
        <w:rPr>
          <w:rFonts w:eastAsia="仿宋_GB2312" w:hint="eastAsia"/>
          <w:sz w:val="32"/>
          <w:szCs w:val="32"/>
        </w:rPr>
        <w:t>；卫生健康（类）支出</w:t>
      </w:r>
      <w:r w:rsidR="000155C9" w:rsidRPr="003D66CF">
        <w:rPr>
          <w:rFonts w:eastAsia="仿宋_GB2312"/>
          <w:sz w:val="32"/>
          <w:szCs w:val="32"/>
        </w:rPr>
        <w:t>772.59</w:t>
      </w:r>
      <w:r w:rsidR="00515834" w:rsidRPr="003D66CF">
        <w:rPr>
          <w:rFonts w:eastAsia="仿宋_GB2312" w:hint="eastAsia"/>
          <w:sz w:val="32"/>
          <w:szCs w:val="32"/>
        </w:rPr>
        <w:t>万元，占</w:t>
      </w:r>
      <w:r w:rsidR="00515834" w:rsidRPr="003D66CF">
        <w:rPr>
          <w:rFonts w:eastAsia="仿宋_GB2312" w:hint="eastAsia"/>
          <w:sz w:val="32"/>
          <w:szCs w:val="32"/>
        </w:rPr>
        <w:t>3.3</w:t>
      </w:r>
      <w:r w:rsidR="000155C9" w:rsidRPr="003D66CF">
        <w:rPr>
          <w:rFonts w:eastAsia="仿宋_GB2312" w:hint="eastAsia"/>
          <w:sz w:val="32"/>
          <w:szCs w:val="32"/>
        </w:rPr>
        <w:t>5</w:t>
      </w:r>
      <w:r w:rsidR="00515834" w:rsidRPr="003D66CF">
        <w:rPr>
          <w:rFonts w:eastAsia="仿宋_GB2312" w:hint="eastAsia"/>
          <w:sz w:val="32"/>
          <w:szCs w:val="32"/>
        </w:rPr>
        <w:t>%</w:t>
      </w:r>
      <w:r w:rsidR="00515834" w:rsidRPr="003D66CF">
        <w:rPr>
          <w:rFonts w:eastAsia="仿宋_GB2312" w:hint="eastAsia"/>
          <w:sz w:val="32"/>
          <w:szCs w:val="32"/>
        </w:rPr>
        <w:t>；住房保障（类）支出</w:t>
      </w:r>
      <w:r w:rsidR="00502160" w:rsidRPr="003D66CF">
        <w:rPr>
          <w:rFonts w:eastAsia="仿宋_GB2312"/>
          <w:sz w:val="32"/>
          <w:szCs w:val="32"/>
        </w:rPr>
        <w:t>983.71</w:t>
      </w:r>
      <w:r w:rsidR="00515834" w:rsidRPr="003D66CF">
        <w:rPr>
          <w:rFonts w:eastAsia="仿宋_GB2312" w:hint="eastAsia"/>
          <w:sz w:val="32"/>
          <w:szCs w:val="32"/>
        </w:rPr>
        <w:t>万元，占</w:t>
      </w:r>
      <w:r w:rsidR="00515834" w:rsidRPr="003D66CF">
        <w:rPr>
          <w:rFonts w:eastAsia="仿宋_GB2312" w:hint="eastAsia"/>
          <w:sz w:val="32"/>
          <w:szCs w:val="32"/>
        </w:rPr>
        <w:t>4.2</w:t>
      </w:r>
      <w:r w:rsidR="00502160" w:rsidRPr="003D66CF">
        <w:rPr>
          <w:rFonts w:eastAsia="仿宋_GB2312" w:hint="eastAsia"/>
          <w:sz w:val="32"/>
          <w:szCs w:val="32"/>
        </w:rPr>
        <w:t>6</w:t>
      </w:r>
      <w:r w:rsidR="00515834" w:rsidRPr="003D66CF">
        <w:rPr>
          <w:rFonts w:eastAsia="仿宋_GB2312" w:hint="eastAsia"/>
          <w:sz w:val="32"/>
          <w:szCs w:val="32"/>
        </w:rPr>
        <w:t>%</w:t>
      </w:r>
      <w:r w:rsidR="00515834" w:rsidRPr="003D66CF">
        <w:rPr>
          <w:rFonts w:eastAsia="仿宋_GB2312" w:hint="eastAsia"/>
          <w:sz w:val="32"/>
          <w:szCs w:val="32"/>
        </w:rPr>
        <w:t>。</w:t>
      </w:r>
    </w:p>
    <w:p w:rsidR="003668EC" w:rsidRDefault="003668EC" w:rsidP="004417C7">
      <w:pPr>
        <w:spacing w:line="720" w:lineRule="auto"/>
        <w:ind w:firstLineChars="200" w:firstLine="646"/>
        <w:jc w:val="center"/>
        <w:rPr>
          <w:rFonts w:ascii="仿宋_GB2312" w:eastAsia="仿宋_GB2312"/>
          <w:sz w:val="32"/>
          <w:szCs w:val="32"/>
        </w:rPr>
      </w:pPr>
    </w:p>
    <w:p w:rsidR="00897C46" w:rsidRDefault="00897C46">
      <w:pPr>
        <w:spacing w:line="580" w:lineRule="exact"/>
        <w:ind w:firstLine="600"/>
        <w:rPr>
          <w:rFonts w:eastAsia="楷体_GB2312"/>
          <w:sz w:val="32"/>
          <w:szCs w:val="32"/>
        </w:rPr>
      </w:pPr>
      <w:r>
        <w:rPr>
          <w:rFonts w:eastAsia="楷体_GB2312"/>
          <w:sz w:val="32"/>
          <w:szCs w:val="32"/>
        </w:rPr>
        <w:t>（三）一般公共预算收支情况</w:t>
      </w:r>
    </w:p>
    <w:p w:rsidR="00897C46" w:rsidRDefault="00D72ED7">
      <w:pPr>
        <w:spacing w:line="580" w:lineRule="exact"/>
        <w:ind w:firstLineChars="200" w:firstLine="646"/>
        <w:rPr>
          <w:rFonts w:eastAsia="仿宋_GB2312"/>
          <w:sz w:val="32"/>
          <w:szCs w:val="32"/>
        </w:rPr>
      </w:pPr>
      <w:r>
        <w:rPr>
          <w:rFonts w:eastAsia="仿宋_GB2312"/>
          <w:sz w:val="32"/>
          <w:szCs w:val="32"/>
        </w:rPr>
        <w:t>2021</w:t>
      </w:r>
      <w:r w:rsidR="003668EC">
        <w:rPr>
          <w:rFonts w:eastAsia="仿宋_GB2312"/>
          <w:sz w:val="32"/>
          <w:szCs w:val="32"/>
        </w:rPr>
        <w:t>年一般公共预算当年拨款</w:t>
      </w:r>
      <w:r w:rsidR="00D21CEC">
        <w:rPr>
          <w:rFonts w:eastAsia="仿宋_GB2312" w:hint="eastAsia"/>
          <w:sz w:val="32"/>
          <w:szCs w:val="32"/>
        </w:rPr>
        <w:t>23080.89</w:t>
      </w:r>
      <w:r w:rsidR="003668EC">
        <w:rPr>
          <w:rFonts w:eastAsia="仿宋_GB2312"/>
          <w:sz w:val="32"/>
          <w:szCs w:val="32"/>
        </w:rPr>
        <w:t>万元，比上年增长</w:t>
      </w:r>
      <w:r w:rsidR="003668EC">
        <w:rPr>
          <w:rFonts w:eastAsia="仿宋_GB2312" w:hint="eastAsia"/>
          <w:sz w:val="32"/>
          <w:szCs w:val="32"/>
        </w:rPr>
        <w:t>2.</w:t>
      </w:r>
      <w:r w:rsidR="002D0A6F">
        <w:rPr>
          <w:rFonts w:eastAsia="仿宋_GB2312" w:hint="eastAsia"/>
          <w:sz w:val="32"/>
          <w:szCs w:val="32"/>
        </w:rPr>
        <w:t>59</w:t>
      </w:r>
      <w:r w:rsidR="003668EC">
        <w:rPr>
          <w:rFonts w:eastAsia="仿宋_GB2312"/>
          <w:sz w:val="32"/>
          <w:szCs w:val="32"/>
        </w:rPr>
        <w:t xml:space="preserve"> %</w:t>
      </w:r>
      <w:r w:rsidR="003668EC">
        <w:rPr>
          <w:rFonts w:eastAsia="仿宋_GB2312"/>
          <w:sz w:val="32"/>
          <w:szCs w:val="32"/>
        </w:rPr>
        <w:t>，主要是</w:t>
      </w:r>
      <w:r w:rsidR="00BF2C5D">
        <w:rPr>
          <w:rFonts w:eastAsia="仿宋_GB2312" w:hint="eastAsia"/>
          <w:sz w:val="32"/>
          <w:szCs w:val="32"/>
        </w:rPr>
        <w:t>基本</w:t>
      </w:r>
      <w:r w:rsidR="003668EC">
        <w:rPr>
          <w:rFonts w:eastAsia="仿宋_GB2312" w:hint="eastAsia"/>
          <w:sz w:val="32"/>
          <w:szCs w:val="32"/>
        </w:rPr>
        <w:t>支出</w:t>
      </w:r>
      <w:r w:rsidR="003668EC">
        <w:rPr>
          <w:rFonts w:eastAsia="仿宋_GB2312"/>
          <w:sz w:val="32"/>
          <w:szCs w:val="32"/>
        </w:rPr>
        <w:t>增加</w:t>
      </w:r>
      <w:r w:rsidR="003668EC">
        <w:rPr>
          <w:rFonts w:eastAsia="仿宋_GB2312" w:hint="eastAsia"/>
          <w:sz w:val="32"/>
          <w:szCs w:val="32"/>
        </w:rPr>
        <w:t>。</w:t>
      </w:r>
    </w:p>
    <w:p w:rsidR="0084156D" w:rsidRDefault="0084156D" w:rsidP="004417C7">
      <w:pPr>
        <w:spacing w:line="720" w:lineRule="auto"/>
        <w:ind w:firstLineChars="200" w:firstLine="646"/>
        <w:rPr>
          <w:rFonts w:eastAsia="仿宋_GB2312"/>
          <w:sz w:val="32"/>
          <w:szCs w:val="32"/>
        </w:rPr>
      </w:pPr>
    </w:p>
    <w:p w:rsidR="00373D8E" w:rsidRPr="003D66CF" w:rsidRDefault="00D72ED7" w:rsidP="00373D8E">
      <w:pPr>
        <w:spacing w:line="580" w:lineRule="exact"/>
        <w:ind w:firstLineChars="200" w:firstLine="646"/>
        <w:rPr>
          <w:rFonts w:eastAsia="仿宋_GB2312"/>
          <w:sz w:val="32"/>
          <w:szCs w:val="32"/>
        </w:rPr>
      </w:pPr>
      <w:r>
        <w:rPr>
          <w:rFonts w:eastAsia="仿宋_GB2312"/>
          <w:sz w:val="32"/>
          <w:szCs w:val="32"/>
        </w:rPr>
        <w:t>2021</w:t>
      </w:r>
      <w:r w:rsidR="00373D8E">
        <w:rPr>
          <w:rFonts w:eastAsia="仿宋_GB2312"/>
          <w:sz w:val="32"/>
          <w:szCs w:val="32"/>
        </w:rPr>
        <w:t>年一般公共预算当年支出预算为</w:t>
      </w:r>
      <w:r w:rsidR="006B616E">
        <w:rPr>
          <w:rFonts w:eastAsia="仿宋_GB2312" w:hint="eastAsia"/>
          <w:sz w:val="32"/>
          <w:szCs w:val="32"/>
        </w:rPr>
        <w:t>23080.89</w:t>
      </w:r>
      <w:r w:rsidR="00373D8E">
        <w:rPr>
          <w:rFonts w:eastAsia="仿宋_GB2312"/>
          <w:sz w:val="32"/>
          <w:szCs w:val="32"/>
        </w:rPr>
        <w:t>万元，比上年增长</w:t>
      </w:r>
      <w:r w:rsidR="00373D8E" w:rsidRPr="003D66CF">
        <w:rPr>
          <w:rFonts w:eastAsia="仿宋_GB2312" w:hint="eastAsia"/>
          <w:sz w:val="32"/>
          <w:szCs w:val="32"/>
        </w:rPr>
        <w:t>2.</w:t>
      </w:r>
      <w:r w:rsidR="00F37348" w:rsidRPr="003D66CF">
        <w:rPr>
          <w:rFonts w:eastAsia="仿宋_GB2312" w:hint="eastAsia"/>
          <w:sz w:val="32"/>
          <w:szCs w:val="32"/>
        </w:rPr>
        <w:t>59</w:t>
      </w:r>
      <w:r w:rsidR="00373D8E" w:rsidRPr="003D66CF">
        <w:rPr>
          <w:rFonts w:eastAsia="仿宋_GB2312"/>
          <w:sz w:val="32"/>
          <w:szCs w:val="32"/>
        </w:rPr>
        <w:t>%</w:t>
      </w:r>
      <w:r w:rsidR="00373D8E">
        <w:rPr>
          <w:rFonts w:eastAsia="仿宋_GB2312"/>
          <w:sz w:val="32"/>
          <w:szCs w:val="32"/>
        </w:rPr>
        <w:t>，其中：</w:t>
      </w:r>
      <w:r w:rsidR="009C194F" w:rsidRPr="003668EC">
        <w:rPr>
          <w:rFonts w:eastAsia="仿宋_GB2312" w:hint="eastAsia"/>
          <w:sz w:val="32"/>
          <w:szCs w:val="32"/>
        </w:rPr>
        <w:t>公共安全</w:t>
      </w:r>
      <w:r w:rsidR="009C194F" w:rsidRPr="003668EC">
        <w:rPr>
          <w:rFonts w:eastAsia="仿宋_GB2312"/>
          <w:sz w:val="32"/>
          <w:szCs w:val="32"/>
        </w:rPr>
        <w:t>（类）支出</w:t>
      </w:r>
      <w:r w:rsidR="009C194F" w:rsidRPr="003D66CF">
        <w:rPr>
          <w:rFonts w:eastAsia="仿宋_GB2312"/>
          <w:sz w:val="32"/>
          <w:szCs w:val="32"/>
        </w:rPr>
        <w:t>19824.27</w:t>
      </w:r>
      <w:r w:rsidR="009C194F" w:rsidRPr="003668EC">
        <w:rPr>
          <w:rFonts w:eastAsia="仿宋_GB2312"/>
          <w:sz w:val="32"/>
          <w:szCs w:val="32"/>
        </w:rPr>
        <w:t>万元，占</w:t>
      </w:r>
      <w:r w:rsidR="009C194F" w:rsidRPr="003D66CF">
        <w:rPr>
          <w:rFonts w:eastAsia="仿宋_GB2312" w:hint="eastAsia"/>
          <w:sz w:val="32"/>
          <w:szCs w:val="32"/>
        </w:rPr>
        <w:t>85.89</w:t>
      </w:r>
      <w:bookmarkStart w:id="7" w:name="_GoBack"/>
      <w:bookmarkEnd w:id="7"/>
      <w:r w:rsidR="009C194F" w:rsidRPr="003D66CF">
        <w:rPr>
          <w:rFonts w:eastAsia="仿宋_GB2312"/>
          <w:sz w:val="32"/>
          <w:szCs w:val="32"/>
        </w:rPr>
        <w:t>%</w:t>
      </w:r>
      <w:r w:rsidR="009C194F" w:rsidRPr="003668EC">
        <w:rPr>
          <w:rFonts w:eastAsia="仿宋_GB2312"/>
          <w:sz w:val="32"/>
          <w:szCs w:val="32"/>
        </w:rPr>
        <w:t>；</w:t>
      </w:r>
      <w:r w:rsidR="009C194F" w:rsidRPr="003D66CF">
        <w:rPr>
          <w:rFonts w:eastAsia="仿宋_GB2312" w:hint="eastAsia"/>
          <w:sz w:val="32"/>
          <w:szCs w:val="32"/>
        </w:rPr>
        <w:t>社会保障和就业（类）支出</w:t>
      </w:r>
      <w:r w:rsidR="009C194F" w:rsidRPr="003D66CF">
        <w:rPr>
          <w:rFonts w:eastAsia="仿宋_GB2312"/>
          <w:sz w:val="32"/>
          <w:szCs w:val="32"/>
        </w:rPr>
        <w:t>1,500.32</w:t>
      </w:r>
      <w:r w:rsidR="009C194F" w:rsidRPr="003D66CF">
        <w:rPr>
          <w:rFonts w:eastAsia="仿宋_GB2312" w:hint="eastAsia"/>
          <w:sz w:val="32"/>
          <w:szCs w:val="32"/>
        </w:rPr>
        <w:t>万元，占</w:t>
      </w:r>
      <w:r w:rsidR="009C194F" w:rsidRPr="003D66CF">
        <w:rPr>
          <w:rFonts w:eastAsia="仿宋_GB2312" w:hint="eastAsia"/>
          <w:sz w:val="32"/>
          <w:szCs w:val="32"/>
        </w:rPr>
        <w:t>6.50%</w:t>
      </w:r>
      <w:r w:rsidR="009C194F" w:rsidRPr="003D66CF">
        <w:rPr>
          <w:rFonts w:eastAsia="仿宋_GB2312" w:hint="eastAsia"/>
          <w:sz w:val="32"/>
          <w:szCs w:val="32"/>
        </w:rPr>
        <w:t>；卫生健康（类）支出</w:t>
      </w:r>
      <w:r w:rsidR="009C194F" w:rsidRPr="003D66CF">
        <w:rPr>
          <w:rFonts w:eastAsia="仿宋_GB2312"/>
          <w:sz w:val="32"/>
          <w:szCs w:val="32"/>
        </w:rPr>
        <w:t>772.59</w:t>
      </w:r>
      <w:r w:rsidR="009C194F" w:rsidRPr="003D66CF">
        <w:rPr>
          <w:rFonts w:eastAsia="仿宋_GB2312" w:hint="eastAsia"/>
          <w:sz w:val="32"/>
          <w:szCs w:val="32"/>
        </w:rPr>
        <w:t>万元，占</w:t>
      </w:r>
      <w:r w:rsidR="009C194F" w:rsidRPr="003D66CF">
        <w:rPr>
          <w:rFonts w:eastAsia="仿宋_GB2312" w:hint="eastAsia"/>
          <w:sz w:val="32"/>
          <w:szCs w:val="32"/>
        </w:rPr>
        <w:t>3.35%</w:t>
      </w:r>
      <w:r w:rsidR="009C194F" w:rsidRPr="003D66CF">
        <w:rPr>
          <w:rFonts w:eastAsia="仿宋_GB2312" w:hint="eastAsia"/>
          <w:sz w:val="32"/>
          <w:szCs w:val="32"/>
        </w:rPr>
        <w:t>；</w:t>
      </w:r>
      <w:r w:rsidR="009C194F" w:rsidRPr="003668EC">
        <w:rPr>
          <w:rFonts w:ascii="仿宋_GB2312" w:eastAsia="仿宋_GB2312" w:hint="eastAsia"/>
          <w:sz w:val="32"/>
          <w:szCs w:val="32"/>
        </w:rPr>
        <w:t>住</w:t>
      </w:r>
      <w:r w:rsidR="009C194F" w:rsidRPr="003D66CF">
        <w:rPr>
          <w:rFonts w:eastAsia="仿宋_GB2312" w:hint="eastAsia"/>
          <w:sz w:val="32"/>
          <w:szCs w:val="32"/>
        </w:rPr>
        <w:t>房保障（类）支出</w:t>
      </w:r>
      <w:r w:rsidR="009C194F" w:rsidRPr="003D66CF">
        <w:rPr>
          <w:rFonts w:eastAsia="仿宋_GB2312"/>
          <w:sz w:val="32"/>
          <w:szCs w:val="32"/>
        </w:rPr>
        <w:t>983.71</w:t>
      </w:r>
      <w:r w:rsidR="009C194F" w:rsidRPr="003D66CF">
        <w:rPr>
          <w:rFonts w:eastAsia="仿宋_GB2312" w:hint="eastAsia"/>
          <w:sz w:val="32"/>
          <w:szCs w:val="32"/>
        </w:rPr>
        <w:t>万元，占</w:t>
      </w:r>
      <w:r w:rsidR="009C194F" w:rsidRPr="003D66CF">
        <w:rPr>
          <w:rFonts w:eastAsia="仿宋_GB2312" w:hint="eastAsia"/>
          <w:sz w:val="32"/>
          <w:szCs w:val="32"/>
        </w:rPr>
        <w:t>4.26%</w:t>
      </w:r>
      <w:r w:rsidR="00373D8E" w:rsidRPr="003D66CF">
        <w:rPr>
          <w:rFonts w:eastAsia="仿宋_GB2312" w:hint="eastAsia"/>
          <w:sz w:val="32"/>
          <w:szCs w:val="32"/>
        </w:rPr>
        <w:t>。</w:t>
      </w:r>
    </w:p>
    <w:p w:rsidR="00897C46" w:rsidRDefault="00897C46" w:rsidP="004417C7">
      <w:pPr>
        <w:spacing w:line="720" w:lineRule="auto"/>
        <w:ind w:firstLineChars="200" w:firstLine="649"/>
        <w:rPr>
          <w:rFonts w:ascii="仿宋_GB2312" w:eastAsia="仿宋_GB2312"/>
          <w:b/>
          <w:sz w:val="32"/>
          <w:szCs w:val="32"/>
        </w:rPr>
      </w:pPr>
    </w:p>
    <w:p w:rsidR="00897C46" w:rsidRDefault="00897C46">
      <w:pPr>
        <w:spacing w:line="580" w:lineRule="exact"/>
        <w:ind w:firstLineChars="200" w:firstLine="646"/>
        <w:rPr>
          <w:rFonts w:eastAsia="仿宋_GB2312"/>
          <w:sz w:val="32"/>
          <w:szCs w:val="32"/>
        </w:rPr>
      </w:pPr>
      <w:r>
        <w:rPr>
          <w:rFonts w:eastAsia="仿宋_GB2312"/>
          <w:sz w:val="32"/>
          <w:szCs w:val="32"/>
        </w:rPr>
        <w:t>具体情况如下：</w:t>
      </w:r>
    </w:p>
    <w:p w:rsidR="00373D8E" w:rsidRDefault="00373D8E" w:rsidP="00373D8E">
      <w:pPr>
        <w:spacing w:line="580" w:lineRule="exact"/>
        <w:ind w:firstLineChars="200" w:firstLine="646"/>
        <w:rPr>
          <w:rFonts w:eastAsia="仿宋_GB2312"/>
          <w:sz w:val="32"/>
          <w:szCs w:val="32"/>
        </w:rPr>
      </w:pPr>
      <w:r>
        <w:rPr>
          <w:rFonts w:eastAsia="仿宋_GB2312" w:hint="eastAsia"/>
          <w:sz w:val="32"/>
          <w:szCs w:val="32"/>
        </w:rPr>
        <w:t>1</w:t>
      </w:r>
      <w:r>
        <w:rPr>
          <w:rFonts w:eastAsia="仿宋_GB2312" w:hint="eastAsia"/>
          <w:sz w:val="32"/>
          <w:szCs w:val="32"/>
        </w:rPr>
        <w:t>、公共安全</w:t>
      </w:r>
      <w:r>
        <w:rPr>
          <w:rFonts w:eastAsia="仿宋_GB2312"/>
          <w:sz w:val="32"/>
          <w:szCs w:val="32"/>
        </w:rPr>
        <w:t>（类）</w:t>
      </w:r>
      <w:r>
        <w:rPr>
          <w:rFonts w:eastAsia="仿宋_GB2312" w:hint="eastAsia"/>
          <w:sz w:val="32"/>
          <w:szCs w:val="32"/>
        </w:rPr>
        <w:t>公安</w:t>
      </w:r>
      <w:r>
        <w:rPr>
          <w:rFonts w:eastAsia="仿宋_GB2312"/>
          <w:sz w:val="32"/>
          <w:szCs w:val="32"/>
        </w:rPr>
        <w:t>（款）行政运行（项）支出</w:t>
      </w:r>
      <w:r w:rsidR="000411E1">
        <w:rPr>
          <w:rFonts w:eastAsia="仿宋_GB2312" w:hint="eastAsia"/>
          <w:sz w:val="32"/>
          <w:szCs w:val="32"/>
        </w:rPr>
        <w:t>15828.44</w:t>
      </w:r>
      <w:r>
        <w:rPr>
          <w:rFonts w:eastAsia="仿宋_GB2312"/>
          <w:sz w:val="32"/>
          <w:szCs w:val="32"/>
        </w:rPr>
        <w:t>万元，比上年增长</w:t>
      </w:r>
      <w:r w:rsidR="005F76C0">
        <w:rPr>
          <w:rFonts w:eastAsia="仿宋_GB2312" w:hint="eastAsia"/>
          <w:sz w:val="32"/>
          <w:szCs w:val="32"/>
        </w:rPr>
        <w:t>3.60</w:t>
      </w:r>
      <w:r>
        <w:rPr>
          <w:rFonts w:eastAsia="仿宋_GB2312"/>
          <w:sz w:val="32"/>
          <w:szCs w:val="32"/>
        </w:rPr>
        <w:t>%</w:t>
      </w:r>
      <w:r>
        <w:rPr>
          <w:rFonts w:eastAsia="仿宋_GB2312"/>
          <w:sz w:val="32"/>
          <w:szCs w:val="32"/>
        </w:rPr>
        <w:t>，主要</w:t>
      </w:r>
      <w:r>
        <w:rPr>
          <w:rFonts w:eastAsia="仿宋_GB2312" w:hint="eastAsia"/>
          <w:sz w:val="32"/>
          <w:szCs w:val="32"/>
        </w:rPr>
        <w:t>原因</w:t>
      </w:r>
      <w:r>
        <w:rPr>
          <w:rFonts w:eastAsia="仿宋_GB2312"/>
          <w:sz w:val="32"/>
          <w:szCs w:val="32"/>
        </w:rPr>
        <w:t>是</w:t>
      </w:r>
      <w:r w:rsidR="007C4C84">
        <w:rPr>
          <w:rFonts w:eastAsia="仿宋_GB2312" w:hint="eastAsia"/>
          <w:sz w:val="32"/>
          <w:szCs w:val="32"/>
        </w:rPr>
        <w:t>工资增涨及</w:t>
      </w:r>
      <w:r w:rsidR="003D66CF">
        <w:rPr>
          <w:rFonts w:eastAsia="仿宋_GB2312" w:hint="eastAsia"/>
          <w:sz w:val="32"/>
          <w:szCs w:val="32"/>
        </w:rPr>
        <w:t>新增人员增加的支出</w:t>
      </w:r>
      <w:r>
        <w:rPr>
          <w:rFonts w:eastAsia="仿宋_GB2312" w:hint="eastAsia"/>
          <w:sz w:val="32"/>
          <w:szCs w:val="32"/>
        </w:rPr>
        <w:t>。</w:t>
      </w:r>
    </w:p>
    <w:p w:rsidR="00373D8E" w:rsidRDefault="00373D8E" w:rsidP="00373D8E">
      <w:pPr>
        <w:spacing w:line="580" w:lineRule="exact"/>
        <w:ind w:firstLineChars="200" w:firstLine="646"/>
        <w:rPr>
          <w:rFonts w:eastAsia="仿宋_GB2312"/>
          <w:sz w:val="32"/>
          <w:szCs w:val="32"/>
        </w:rPr>
      </w:pPr>
      <w:r>
        <w:rPr>
          <w:rFonts w:eastAsia="仿宋_GB2312" w:hint="eastAsia"/>
          <w:sz w:val="32"/>
          <w:szCs w:val="32"/>
        </w:rPr>
        <w:t>2</w:t>
      </w:r>
      <w:r>
        <w:rPr>
          <w:rFonts w:eastAsia="仿宋_GB2312" w:hint="eastAsia"/>
          <w:sz w:val="32"/>
          <w:szCs w:val="32"/>
        </w:rPr>
        <w:t>、公共安全</w:t>
      </w:r>
      <w:r>
        <w:rPr>
          <w:rFonts w:eastAsia="仿宋_GB2312"/>
          <w:sz w:val="32"/>
          <w:szCs w:val="32"/>
        </w:rPr>
        <w:t>（类）</w:t>
      </w:r>
      <w:r>
        <w:rPr>
          <w:rFonts w:eastAsia="仿宋_GB2312" w:hint="eastAsia"/>
          <w:sz w:val="32"/>
          <w:szCs w:val="32"/>
        </w:rPr>
        <w:t>公安</w:t>
      </w:r>
      <w:r>
        <w:rPr>
          <w:rFonts w:eastAsia="仿宋_GB2312"/>
          <w:sz w:val="32"/>
          <w:szCs w:val="32"/>
        </w:rPr>
        <w:t>（款）</w:t>
      </w:r>
      <w:r>
        <w:rPr>
          <w:rFonts w:eastAsia="仿宋_GB2312" w:hint="eastAsia"/>
          <w:sz w:val="32"/>
          <w:szCs w:val="32"/>
        </w:rPr>
        <w:t>一般行政管理事务</w:t>
      </w:r>
      <w:r>
        <w:rPr>
          <w:rFonts w:eastAsia="仿宋_GB2312"/>
          <w:sz w:val="32"/>
          <w:szCs w:val="32"/>
        </w:rPr>
        <w:t>（项）支出</w:t>
      </w:r>
      <w:r>
        <w:rPr>
          <w:rFonts w:eastAsia="仿宋_GB2312" w:hint="eastAsia"/>
          <w:sz w:val="32"/>
          <w:szCs w:val="32"/>
        </w:rPr>
        <w:t>70.16</w:t>
      </w:r>
      <w:r>
        <w:rPr>
          <w:rFonts w:eastAsia="仿宋_GB2312"/>
          <w:sz w:val="32"/>
          <w:szCs w:val="32"/>
        </w:rPr>
        <w:t>万元，</w:t>
      </w:r>
      <w:r w:rsidR="00D447E7">
        <w:rPr>
          <w:rFonts w:eastAsia="仿宋_GB2312" w:hint="eastAsia"/>
          <w:sz w:val="32"/>
          <w:szCs w:val="32"/>
        </w:rPr>
        <w:t>与</w:t>
      </w:r>
      <w:r w:rsidR="007C4C84">
        <w:rPr>
          <w:rFonts w:eastAsia="仿宋_GB2312"/>
          <w:sz w:val="32"/>
          <w:szCs w:val="32"/>
        </w:rPr>
        <w:t>上年</w:t>
      </w:r>
      <w:r w:rsidR="00D447E7">
        <w:rPr>
          <w:rFonts w:eastAsia="仿宋_GB2312"/>
          <w:sz w:val="32"/>
          <w:szCs w:val="32"/>
        </w:rPr>
        <w:t>持平</w:t>
      </w:r>
      <w:r w:rsidR="00D447E7">
        <w:rPr>
          <w:rFonts w:eastAsia="仿宋_GB2312" w:hint="eastAsia"/>
          <w:sz w:val="32"/>
          <w:szCs w:val="32"/>
        </w:rPr>
        <w:t>。</w:t>
      </w:r>
    </w:p>
    <w:p w:rsidR="00373D8E" w:rsidRDefault="00373D8E" w:rsidP="00373D8E">
      <w:pPr>
        <w:spacing w:line="580" w:lineRule="exact"/>
        <w:ind w:firstLineChars="200" w:firstLine="646"/>
        <w:rPr>
          <w:rFonts w:eastAsia="仿宋_GB2312"/>
          <w:color w:val="FF0000"/>
          <w:sz w:val="32"/>
          <w:szCs w:val="32"/>
        </w:rPr>
      </w:pPr>
      <w:r>
        <w:rPr>
          <w:rFonts w:eastAsia="仿宋_GB2312" w:hint="eastAsia"/>
          <w:sz w:val="32"/>
          <w:szCs w:val="32"/>
        </w:rPr>
        <w:t>3</w:t>
      </w:r>
      <w:r>
        <w:rPr>
          <w:rFonts w:eastAsia="仿宋_GB2312" w:hint="eastAsia"/>
          <w:sz w:val="32"/>
          <w:szCs w:val="32"/>
        </w:rPr>
        <w:t>、公共安全</w:t>
      </w:r>
      <w:r>
        <w:rPr>
          <w:rFonts w:eastAsia="仿宋_GB2312"/>
          <w:sz w:val="32"/>
          <w:szCs w:val="32"/>
        </w:rPr>
        <w:t>（类）</w:t>
      </w:r>
      <w:r>
        <w:rPr>
          <w:rFonts w:eastAsia="仿宋_GB2312" w:hint="eastAsia"/>
          <w:sz w:val="32"/>
          <w:szCs w:val="32"/>
        </w:rPr>
        <w:t>公安</w:t>
      </w:r>
      <w:r>
        <w:rPr>
          <w:rFonts w:eastAsia="仿宋_GB2312"/>
          <w:sz w:val="32"/>
          <w:szCs w:val="32"/>
        </w:rPr>
        <w:t>（款）</w:t>
      </w:r>
      <w:r>
        <w:rPr>
          <w:rFonts w:eastAsia="仿宋_GB2312" w:hint="eastAsia"/>
          <w:sz w:val="32"/>
          <w:szCs w:val="32"/>
        </w:rPr>
        <w:t>执法办案</w:t>
      </w:r>
      <w:r>
        <w:rPr>
          <w:rFonts w:eastAsia="仿宋_GB2312"/>
          <w:sz w:val="32"/>
          <w:szCs w:val="32"/>
        </w:rPr>
        <w:t>（项）支出</w:t>
      </w:r>
      <w:r w:rsidR="007C4C84">
        <w:rPr>
          <w:rFonts w:eastAsia="仿宋_GB2312" w:hint="eastAsia"/>
          <w:sz w:val="32"/>
          <w:szCs w:val="32"/>
        </w:rPr>
        <w:t>3600.67</w:t>
      </w:r>
      <w:r>
        <w:rPr>
          <w:rFonts w:eastAsia="仿宋_GB2312"/>
          <w:sz w:val="32"/>
          <w:szCs w:val="32"/>
        </w:rPr>
        <w:t>万元，比上年</w:t>
      </w:r>
      <w:r w:rsidR="007860D4">
        <w:rPr>
          <w:rFonts w:eastAsia="仿宋_GB2312" w:hint="eastAsia"/>
          <w:sz w:val="32"/>
          <w:szCs w:val="32"/>
        </w:rPr>
        <w:t>下降</w:t>
      </w:r>
      <w:r>
        <w:rPr>
          <w:rFonts w:eastAsia="仿宋_GB2312" w:hint="eastAsia"/>
          <w:sz w:val="32"/>
          <w:szCs w:val="32"/>
        </w:rPr>
        <w:t>2</w:t>
      </w:r>
      <w:r w:rsidR="007860D4">
        <w:rPr>
          <w:rFonts w:eastAsia="仿宋_GB2312" w:hint="eastAsia"/>
          <w:sz w:val="32"/>
          <w:szCs w:val="32"/>
        </w:rPr>
        <w:t>.43</w:t>
      </w:r>
      <w:r>
        <w:rPr>
          <w:rFonts w:eastAsia="仿宋_GB2312"/>
          <w:sz w:val="32"/>
          <w:szCs w:val="32"/>
        </w:rPr>
        <w:t>%</w:t>
      </w:r>
      <w:r>
        <w:rPr>
          <w:rFonts w:eastAsia="仿宋_GB2312"/>
          <w:sz w:val="32"/>
          <w:szCs w:val="32"/>
        </w:rPr>
        <w:t>，主要</w:t>
      </w:r>
      <w:r>
        <w:rPr>
          <w:rFonts w:eastAsia="仿宋_GB2312" w:hint="eastAsia"/>
          <w:sz w:val="32"/>
          <w:szCs w:val="32"/>
        </w:rPr>
        <w:t>原因是</w:t>
      </w:r>
      <w:r w:rsidR="007C4C84">
        <w:rPr>
          <w:rFonts w:eastAsia="仿宋_GB2312" w:hint="eastAsia"/>
          <w:sz w:val="32"/>
          <w:szCs w:val="32"/>
        </w:rPr>
        <w:t>节约办案支出。</w:t>
      </w:r>
    </w:p>
    <w:p w:rsidR="00D75A44" w:rsidRPr="00D75A44" w:rsidRDefault="00D75A44" w:rsidP="00373D8E">
      <w:pPr>
        <w:spacing w:line="580" w:lineRule="exact"/>
        <w:ind w:firstLineChars="200" w:firstLine="646"/>
        <w:rPr>
          <w:rFonts w:eastAsia="仿宋_GB2312"/>
          <w:sz w:val="32"/>
          <w:szCs w:val="32"/>
        </w:rPr>
      </w:pPr>
      <w:r w:rsidRPr="00D75A44">
        <w:rPr>
          <w:rFonts w:eastAsia="仿宋_GB2312" w:hint="eastAsia"/>
          <w:sz w:val="32"/>
          <w:szCs w:val="32"/>
        </w:rPr>
        <w:t>4</w:t>
      </w:r>
      <w:r w:rsidRPr="00D75A44">
        <w:rPr>
          <w:rFonts w:eastAsia="仿宋_GB2312" w:hint="eastAsia"/>
          <w:sz w:val="32"/>
          <w:szCs w:val="32"/>
        </w:rPr>
        <w:t>、</w:t>
      </w:r>
      <w:r w:rsidR="001E0424" w:rsidRPr="001E0424">
        <w:rPr>
          <w:rFonts w:eastAsia="仿宋_GB2312" w:hint="eastAsia"/>
          <w:sz w:val="32"/>
          <w:szCs w:val="32"/>
        </w:rPr>
        <w:t>公共安全（类）公安（款）</w:t>
      </w:r>
      <w:r w:rsidR="001E0424">
        <w:rPr>
          <w:rFonts w:eastAsia="仿宋_GB2312" w:hint="eastAsia"/>
          <w:sz w:val="32"/>
          <w:szCs w:val="32"/>
        </w:rPr>
        <w:t>特别业务（项）支出</w:t>
      </w:r>
      <w:r w:rsidR="001E0424">
        <w:rPr>
          <w:rFonts w:eastAsia="仿宋_GB2312" w:hint="eastAsia"/>
          <w:sz w:val="32"/>
          <w:szCs w:val="32"/>
        </w:rPr>
        <w:t>5.00</w:t>
      </w:r>
      <w:r w:rsidR="001E0424">
        <w:rPr>
          <w:rFonts w:eastAsia="仿宋_GB2312" w:hint="eastAsia"/>
          <w:sz w:val="32"/>
          <w:szCs w:val="32"/>
        </w:rPr>
        <w:t>万元，比上年</w:t>
      </w:r>
      <w:r w:rsidR="000877A2">
        <w:rPr>
          <w:rFonts w:eastAsia="仿宋_GB2312" w:hint="eastAsia"/>
          <w:sz w:val="32"/>
          <w:szCs w:val="32"/>
        </w:rPr>
        <w:t>增长</w:t>
      </w:r>
      <w:r w:rsidR="000877A2">
        <w:rPr>
          <w:rFonts w:eastAsia="仿宋_GB2312" w:hint="eastAsia"/>
          <w:sz w:val="32"/>
          <w:szCs w:val="32"/>
        </w:rPr>
        <w:t>100%</w:t>
      </w:r>
      <w:r w:rsidR="000877A2">
        <w:rPr>
          <w:rFonts w:eastAsia="仿宋_GB2312" w:hint="eastAsia"/>
          <w:sz w:val="32"/>
          <w:szCs w:val="32"/>
        </w:rPr>
        <w:t>，主要原因是</w:t>
      </w:r>
      <w:r w:rsidR="007C4C84">
        <w:rPr>
          <w:rFonts w:eastAsia="仿宋_GB2312" w:hint="eastAsia"/>
          <w:sz w:val="32"/>
          <w:szCs w:val="32"/>
        </w:rPr>
        <w:t>本年新增项目</w:t>
      </w:r>
      <w:r w:rsidR="007C4C84" w:rsidRPr="007C4C84">
        <w:rPr>
          <w:rFonts w:eastAsia="仿宋_GB2312" w:hint="eastAsia"/>
          <w:sz w:val="32"/>
          <w:szCs w:val="32"/>
        </w:rPr>
        <w:t>国保专</w:t>
      </w:r>
      <w:r w:rsidR="007C4C84" w:rsidRPr="007C4C84">
        <w:rPr>
          <w:rFonts w:eastAsia="仿宋_GB2312" w:hint="eastAsia"/>
          <w:sz w:val="32"/>
          <w:szCs w:val="32"/>
        </w:rPr>
        <w:lastRenderedPageBreak/>
        <w:t>案所需经费</w:t>
      </w:r>
      <w:r w:rsidR="000877A2">
        <w:rPr>
          <w:rFonts w:eastAsia="仿宋_GB2312" w:hint="eastAsia"/>
          <w:sz w:val="32"/>
          <w:szCs w:val="32"/>
        </w:rPr>
        <w:t>。</w:t>
      </w:r>
    </w:p>
    <w:p w:rsidR="00373D8E" w:rsidRPr="004625ED" w:rsidRDefault="00E622D7" w:rsidP="00373D8E">
      <w:pPr>
        <w:spacing w:line="580" w:lineRule="exact"/>
        <w:ind w:firstLineChars="200" w:firstLine="646"/>
        <w:rPr>
          <w:rFonts w:eastAsia="仿宋_GB2312"/>
          <w:sz w:val="32"/>
          <w:szCs w:val="32"/>
        </w:rPr>
      </w:pPr>
      <w:r>
        <w:rPr>
          <w:rFonts w:eastAsia="仿宋_GB2312" w:hint="eastAsia"/>
          <w:sz w:val="32"/>
          <w:szCs w:val="32"/>
        </w:rPr>
        <w:t>5</w:t>
      </w:r>
      <w:r w:rsidR="00373D8E">
        <w:rPr>
          <w:rFonts w:eastAsia="仿宋_GB2312" w:hint="eastAsia"/>
          <w:sz w:val="32"/>
          <w:szCs w:val="32"/>
        </w:rPr>
        <w:t>、公共安全</w:t>
      </w:r>
      <w:r w:rsidR="00373D8E">
        <w:rPr>
          <w:rFonts w:eastAsia="仿宋_GB2312"/>
          <w:sz w:val="32"/>
          <w:szCs w:val="32"/>
        </w:rPr>
        <w:t>（类）</w:t>
      </w:r>
      <w:r w:rsidR="00373D8E">
        <w:rPr>
          <w:rFonts w:eastAsia="仿宋_GB2312" w:hint="eastAsia"/>
          <w:sz w:val="32"/>
          <w:szCs w:val="32"/>
        </w:rPr>
        <w:t>公安</w:t>
      </w:r>
      <w:r w:rsidR="00373D8E">
        <w:rPr>
          <w:rFonts w:eastAsia="仿宋_GB2312"/>
          <w:sz w:val="32"/>
          <w:szCs w:val="32"/>
        </w:rPr>
        <w:t>（款）</w:t>
      </w:r>
      <w:r w:rsidR="00373D8E">
        <w:rPr>
          <w:rFonts w:eastAsia="仿宋_GB2312" w:hint="eastAsia"/>
          <w:sz w:val="32"/>
          <w:szCs w:val="32"/>
        </w:rPr>
        <w:t>其他公安支出</w:t>
      </w:r>
      <w:r w:rsidR="00373D8E">
        <w:rPr>
          <w:rFonts w:eastAsia="仿宋_GB2312"/>
          <w:sz w:val="32"/>
          <w:szCs w:val="32"/>
        </w:rPr>
        <w:t>（项）支出</w:t>
      </w:r>
      <w:r w:rsidR="00F8779A">
        <w:rPr>
          <w:rFonts w:eastAsia="仿宋_GB2312" w:hint="eastAsia"/>
          <w:sz w:val="32"/>
          <w:szCs w:val="32"/>
        </w:rPr>
        <w:t>320.00</w:t>
      </w:r>
      <w:r w:rsidR="00373D8E">
        <w:rPr>
          <w:rFonts w:eastAsia="仿宋_GB2312"/>
          <w:sz w:val="32"/>
          <w:szCs w:val="32"/>
        </w:rPr>
        <w:t>万元，比上年下降</w:t>
      </w:r>
      <w:r w:rsidR="0019635F">
        <w:rPr>
          <w:rFonts w:eastAsia="仿宋_GB2312" w:hint="eastAsia"/>
          <w:sz w:val="32"/>
          <w:szCs w:val="32"/>
        </w:rPr>
        <w:t>5</w:t>
      </w:r>
      <w:r w:rsidR="00373D8E">
        <w:rPr>
          <w:rFonts w:eastAsia="仿宋_GB2312" w:hint="eastAsia"/>
          <w:sz w:val="32"/>
          <w:szCs w:val="32"/>
        </w:rPr>
        <w:t>.</w:t>
      </w:r>
      <w:r w:rsidR="0019635F">
        <w:rPr>
          <w:rFonts w:eastAsia="仿宋_GB2312" w:hint="eastAsia"/>
          <w:sz w:val="32"/>
          <w:szCs w:val="32"/>
        </w:rPr>
        <w:t>12</w:t>
      </w:r>
      <w:r w:rsidR="00373D8E">
        <w:rPr>
          <w:rFonts w:eastAsia="仿宋_GB2312"/>
          <w:sz w:val="32"/>
          <w:szCs w:val="32"/>
        </w:rPr>
        <w:t>%</w:t>
      </w:r>
      <w:r w:rsidR="00373D8E">
        <w:rPr>
          <w:rFonts w:eastAsia="仿宋_GB2312"/>
          <w:sz w:val="32"/>
          <w:szCs w:val="32"/>
        </w:rPr>
        <w:t>，主要</w:t>
      </w:r>
      <w:r w:rsidR="00373D8E">
        <w:rPr>
          <w:rFonts w:eastAsia="仿宋_GB2312" w:hint="eastAsia"/>
          <w:sz w:val="32"/>
          <w:szCs w:val="32"/>
        </w:rPr>
        <w:t>原因是</w:t>
      </w:r>
      <w:r w:rsidR="007C4C84">
        <w:rPr>
          <w:rFonts w:eastAsia="仿宋_GB2312" w:hint="eastAsia"/>
          <w:sz w:val="32"/>
          <w:szCs w:val="32"/>
        </w:rPr>
        <w:t>本年取消了工程建设及采购项目</w:t>
      </w:r>
      <w:r w:rsidR="00573482">
        <w:rPr>
          <w:rFonts w:eastAsia="仿宋_GB2312" w:hint="eastAsia"/>
          <w:sz w:val="32"/>
          <w:szCs w:val="32"/>
        </w:rPr>
        <w:t>，并将广场管委会管理经费项目调整入公共安全</w:t>
      </w:r>
      <w:r w:rsidR="00573482">
        <w:rPr>
          <w:rFonts w:eastAsia="仿宋_GB2312"/>
          <w:sz w:val="32"/>
          <w:szCs w:val="32"/>
        </w:rPr>
        <w:t>（类）</w:t>
      </w:r>
      <w:r w:rsidR="00573482">
        <w:rPr>
          <w:rFonts w:eastAsia="仿宋_GB2312" w:hint="eastAsia"/>
          <w:sz w:val="32"/>
          <w:szCs w:val="32"/>
        </w:rPr>
        <w:t>公安</w:t>
      </w:r>
      <w:r w:rsidR="00573482">
        <w:rPr>
          <w:rFonts w:eastAsia="仿宋_GB2312"/>
          <w:sz w:val="32"/>
          <w:szCs w:val="32"/>
        </w:rPr>
        <w:t>（款）</w:t>
      </w:r>
      <w:r w:rsidR="00573482">
        <w:rPr>
          <w:rFonts w:eastAsia="仿宋_GB2312" w:hint="eastAsia"/>
          <w:sz w:val="32"/>
          <w:szCs w:val="32"/>
        </w:rPr>
        <w:t>其他公安支出</w:t>
      </w:r>
      <w:r w:rsidR="00573482">
        <w:rPr>
          <w:rFonts w:eastAsia="仿宋_GB2312"/>
          <w:sz w:val="32"/>
          <w:szCs w:val="32"/>
        </w:rPr>
        <w:t>（项）</w:t>
      </w:r>
      <w:r w:rsidR="00373D8E" w:rsidRPr="004625ED">
        <w:rPr>
          <w:rFonts w:eastAsia="仿宋_GB2312"/>
          <w:sz w:val="32"/>
          <w:szCs w:val="32"/>
        </w:rPr>
        <w:t>。</w:t>
      </w:r>
    </w:p>
    <w:p w:rsidR="00373D8E" w:rsidRPr="00BA07CA" w:rsidRDefault="00373D8E" w:rsidP="00373D8E">
      <w:pPr>
        <w:spacing w:line="580" w:lineRule="exact"/>
        <w:rPr>
          <w:rFonts w:ascii="仿宋_GB2312" w:eastAsia="仿宋_GB2312"/>
          <w:sz w:val="32"/>
          <w:szCs w:val="32"/>
          <w:highlight w:val="yellow"/>
        </w:rPr>
      </w:pPr>
      <w:r w:rsidRPr="004625ED">
        <w:rPr>
          <w:rFonts w:ascii="仿宋_GB2312" w:eastAsia="仿宋_GB2312" w:hint="eastAsia"/>
          <w:sz w:val="32"/>
          <w:szCs w:val="32"/>
        </w:rPr>
        <w:t xml:space="preserve">　　</w:t>
      </w:r>
      <w:r w:rsidR="0030272B">
        <w:rPr>
          <w:rFonts w:ascii="仿宋_GB2312" w:eastAsia="仿宋_GB2312" w:hint="eastAsia"/>
          <w:sz w:val="32"/>
          <w:szCs w:val="32"/>
        </w:rPr>
        <w:t>6</w:t>
      </w:r>
      <w:r w:rsidRPr="004625ED">
        <w:rPr>
          <w:rFonts w:ascii="仿宋_GB2312" w:eastAsia="仿宋_GB2312" w:hint="eastAsia"/>
          <w:sz w:val="32"/>
          <w:szCs w:val="32"/>
        </w:rPr>
        <w:t>、社会保障和就业（类）行政事业单位养老</w:t>
      </w:r>
      <w:r>
        <w:rPr>
          <w:rFonts w:ascii="仿宋_GB2312" w:eastAsia="仿宋_GB2312" w:hint="eastAsia"/>
          <w:sz w:val="32"/>
          <w:szCs w:val="32"/>
        </w:rPr>
        <w:t>支出</w:t>
      </w:r>
      <w:r w:rsidRPr="004625ED">
        <w:rPr>
          <w:rFonts w:ascii="仿宋_GB2312" w:eastAsia="仿宋_GB2312" w:hint="eastAsia"/>
          <w:sz w:val="32"/>
          <w:szCs w:val="32"/>
        </w:rPr>
        <w:t>（款）行政单位离退休（项）支出</w:t>
      </w:r>
      <w:r w:rsidR="00F6366E">
        <w:rPr>
          <w:rFonts w:ascii="仿宋_GB2312" w:eastAsia="仿宋_GB2312" w:hint="eastAsia"/>
          <w:sz w:val="32"/>
          <w:szCs w:val="32"/>
        </w:rPr>
        <w:t>364.01</w:t>
      </w:r>
      <w:r w:rsidRPr="004625ED">
        <w:rPr>
          <w:rFonts w:ascii="仿宋_GB2312" w:eastAsia="仿宋_GB2312" w:hint="eastAsia"/>
          <w:sz w:val="32"/>
          <w:szCs w:val="32"/>
        </w:rPr>
        <w:t>万元，比上年增长2</w:t>
      </w:r>
      <w:r w:rsidR="00FC703A">
        <w:rPr>
          <w:rFonts w:ascii="仿宋_GB2312" w:eastAsia="仿宋_GB2312" w:hint="eastAsia"/>
          <w:sz w:val="32"/>
          <w:szCs w:val="32"/>
        </w:rPr>
        <w:t>0.57</w:t>
      </w:r>
      <w:r w:rsidRPr="004625ED">
        <w:rPr>
          <w:rFonts w:ascii="仿宋_GB2312" w:eastAsia="仿宋_GB2312" w:hint="eastAsia"/>
          <w:sz w:val="32"/>
          <w:szCs w:val="32"/>
        </w:rPr>
        <w:t>%，主要原因</w:t>
      </w:r>
      <w:r w:rsidRPr="00573482">
        <w:rPr>
          <w:rFonts w:ascii="仿宋_GB2312" w:eastAsia="仿宋_GB2312" w:hint="eastAsia"/>
          <w:sz w:val="32"/>
          <w:szCs w:val="32"/>
        </w:rPr>
        <w:t>是退休人数增加</w:t>
      </w:r>
      <w:r>
        <w:rPr>
          <w:rFonts w:ascii="仿宋_GB2312" w:eastAsia="仿宋_GB2312" w:hint="eastAsia"/>
          <w:sz w:val="32"/>
          <w:szCs w:val="32"/>
        </w:rPr>
        <w:t>。</w:t>
      </w:r>
    </w:p>
    <w:p w:rsidR="00573482" w:rsidRDefault="00082EF8" w:rsidP="00573482">
      <w:pPr>
        <w:spacing w:line="580" w:lineRule="exact"/>
        <w:ind w:firstLineChars="200" w:firstLine="646"/>
        <w:rPr>
          <w:rFonts w:eastAsia="仿宋_GB2312"/>
          <w:sz w:val="32"/>
          <w:szCs w:val="32"/>
        </w:rPr>
      </w:pPr>
      <w:r>
        <w:rPr>
          <w:rFonts w:ascii="仿宋_GB2312" w:eastAsia="仿宋_GB2312" w:hint="eastAsia"/>
          <w:sz w:val="32"/>
          <w:szCs w:val="32"/>
        </w:rPr>
        <w:t>7</w:t>
      </w:r>
      <w:r w:rsidR="00373D8E" w:rsidRPr="004625ED">
        <w:rPr>
          <w:rFonts w:ascii="仿宋_GB2312" w:eastAsia="仿宋_GB2312" w:hint="eastAsia"/>
          <w:sz w:val="32"/>
          <w:szCs w:val="32"/>
        </w:rPr>
        <w:t>、社会保障和就业（类）行政事业单位养老（款）机关事业单位基本养老保险缴费（项）支出</w:t>
      </w:r>
      <w:r w:rsidR="007E74C3" w:rsidRPr="007E74C3">
        <w:rPr>
          <w:rFonts w:ascii="仿宋_GB2312" w:eastAsia="仿宋_GB2312"/>
          <w:sz w:val="32"/>
          <w:szCs w:val="32"/>
        </w:rPr>
        <w:t>1121.05</w:t>
      </w:r>
      <w:r w:rsidR="00373D8E" w:rsidRPr="004625ED">
        <w:rPr>
          <w:rFonts w:ascii="仿宋_GB2312" w:eastAsia="仿宋_GB2312" w:hint="eastAsia"/>
          <w:sz w:val="32"/>
          <w:szCs w:val="32"/>
        </w:rPr>
        <w:t>万元，比上年</w:t>
      </w:r>
      <w:r w:rsidR="007E74C3">
        <w:rPr>
          <w:rFonts w:ascii="仿宋_GB2312" w:eastAsia="仿宋_GB2312" w:hint="eastAsia"/>
          <w:sz w:val="32"/>
          <w:szCs w:val="32"/>
        </w:rPr>
        <w:t>增长2.66</w:t>
      </w:r>
      <w:r w:rsidR="00373D8E"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p>
    <w:p w:rsidR="00373D8E" w:rsidRPr="004625ED" w:rsidRDefault="00373D8E" w:rsidP="00373D8E">
      <w:pPr>
        <w:spacing w:line="580" w:lineRule="exact"/>
        <w:rPr>
          <w:rFonts w:ascii="仿宋_GB2312" w:eastAsia="仿宋_GB2312"/>
          <w:sz w:val="32"/>
          <w:szCs w:val="32"/>
        </w:rPr>
      </w:pPr>
      <w:r w:rsidRPr="004625ED">
        <w:rPr>
          <w:rFonts w:ascii="仿宋_GB2312" w:eastAsia="仿宋_GB2312" w:hint="eastAsia"/>
          <w:sz w:val="32"/>
          <w:szCs w:val="32"/>
        </w:rPr>
        <w:t xml:space="preserve">　　</w:t>
      </w:r>
      <w:r w:rsidR="008B3D84">
        <w:rPr>
          <w:rFonts w:ascii="仿宋_GB2312" w:eastAsia="仿宋_GB2312" w:hint="eastAsia"/>
          <w:sz w:val="32"/>
          <w:szCs w:val="32"/>
        </w:rPr>
        <w:t>8</w:t>
      </w:r>
      <w:r w:rsidRPr="004625ED">
        <w:rPr>
          <w:rFonts w:ascii="仿宋_GB2312" w:eastAsia="仿宋_GB2312" w:hint="eastAsia"/>
          <w:sz w:val="32"/>
          <w:szCs w:val="32"/>
        </w:rPr>
        <w:t>、社会保障和就业（类）其他社会保障和就业</w:t>
      </w:r>
      <w:r>
        <w:rPr>
          <w:rFonts w:ascii="仿宋_GB2312" w:eastAsia="仿宋_GB2312" w:hint="eastAsia"/>
          <w:sz w:val="32"/>
          <w:szCs w:val="32"/>
        </w:rPr>
        <w:t>支出</w:t>
      </w:r>
      <w:r w:rsidRPr="004625ED">
        <w:rPr>
          <w:rFonts w:ascii="仿宋_GB2312" w:eastAsia="仿宋_GB2312" w:hint="eastAsia"/>
          <w:sz w:val="32"/>
          <w:szCs w:val="32"/>
        </w:rPr>
        <w:t>（款）其他社会保障和就业</w:t>
      </w:r>
      <w:r>
        <w:rPr>
          <w:rFonts w:ascii="仿宋_GB2312" w:eastAsia="仿宋_GB2312" w:hint="eastAsia"/>
          <w:sz w:val="32"/>
          <w:szCs w:val="32"/>
        </w:rPr>
        <w:t>支出</w:t>
      </w:r>
      <w:r w:rsidRPr="004625ED">
        <w:rPr>
          <w:rFonts w:ascii="仿宋_GB2312" w:eastAsia="仿宋_GB2312" w:hint="eastAsia"/>
          <w:sz w:val="32"/>
          <w:szCs w:val="32"/>
        </w:rPr>
        <w:t>（项）支出</w:t>
      </w:r>
      <w:r w:rsidR="00EB2D65" w:rsidRPr="00EB2D65">
        <w:rPr>
          <w:rFonts w:ascii="仿宋_GB2312" w:eastAsia="仿宋_GB2312"/>
          <w:sz w:val="32"/>
          <w:szCs w:val="32"/>
        </w:rPr>
        <w:t>15.26</w:t>
      </w:r>
      <w:r w:rsidRPr="004625ED">
        <w:rPr>
          <w:rFonts w:ascii="仿宋_GB2312" w:eastAsia="仿宋_GB2312" w:hint="eastAsia"/>
          <w:sz w:val="32"/>
          <w:szCs w:val="32"/>
        </w:rPr>
        <w:t>万元，比上年</w:t>
      </w:r>
      <w:r w:rsidR="00774E62">
        <w:rPr>
          <w:rFonts w:ascii="仿宋_GB2312" w:eastAsia="仿宋_GB2312" w:hint="eastAsia"/>
          <w:sz w:val="32"/>
          <w:szCs w:val="32"/>
        </w:rPr>
        <w:t>增长11.79</w:t>
      </w:r>
      <w:r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Pr="004625ED">
        <w:rPr>
          <w:rFonts w:ascii="仿宋_GB2312" w:eastAsia="仿宋_GB2312" w:hint="eastAsia"/>
          <w:sz w:val="32"/>
          <w:szCs w:val="32"/>
        </w:rPr>
        <w:t>。</w:t>
      </w:r>
    </w:p>
    <w:p w:rsidR="00373D8E" w:rsidRPr="004625ED" w:rsidRDefault="00373D8E" w:rsidP="00373D8E">
      <w:pPr>
        <w:spacing w:line="580" w:lineRule="exact"/>
        <w:rPr>
          <w:rFonts w:ascii="仿宋_GB2312" w:eastAsia="仿宋_GB2312"/>
          <w:sz w:val="32"/>
          <w:szCs w:val="32"/>
        </w:rPr>
      </w:pPr>
      <w:r w:rsidRPr="004625ED">
        <w:rPr>
          <w:rFonts w:ascii="仿宋_GB2312" w:eastAsia="仿宋_GB2312" w:hint="eastAsia"/>
          <w:sz w:val="32"/>
          <w:szCs w:val="32"/>
        </w:rPr>
        <w:t xml:space="preserve">　　</w:t>
      </w:r>
      <w:r w:rsidR="00E33B31">
        <w:rPr>
          <w:rFonts w:ascii="仿宋_GB2312" w:eastAsia="仿宋_GB2312" w:hint="eastAsia"/>
          <w:sz w:val="32"/>
          <w:szCs w:val="32"/>
        </w:rPr>
        <w:t>9</w:t>
      </w:r>
      <w:r w:rsidRPr="004625ED">
        <w:rPr>
          <w:rFonts w:ascii="仿宋_GB2312" w:eastAsia="仿宋_GB2312" w:hint="eastAsia"/>
          <w:sz w:val="32"/>
          <w:szCs w:val="32"/>
        </w:rPr>
        <w:t>、卫生健康（类）行政事业单位医疗（款）行政单位医疗（项）支出</w:t>
      </w:r>
      <w:r w:rsidR="0010670F" w:rsidRPr="0010670F">
        <w:rPr>
          <w:rFonts w:ascii="仿宋_GB2312" w:eastAsia="仿宋_GB2312"/>
          <w:sz w:val="32"/>
          <w:szCs w:val="32"/>
        </w:rPr>
        <w:t>522.83</w:t>
      </w:r>
      <w:r w:rsidRPr="004625ED">
        <w:rPr>
          <w:rFonts w:ascii="仿宋_GB2312" w:eastAsia="仿宋_GB2312" w:hint="eastAsia"/>
          <w:sz w:val="32"/>
          <w:szCs w:val="32"/>
        </w:rPr>
        <w:t>万元，比上年增长</w:t>
      </w:r>
      <w:r w:rsidR="00201884">
        <w:rPr>
          <w:rFonts w:ascii="仿宋_GB2312" w:eastAsia="仿宋_GB2312" w:hint="eastAsia"/>
          <w:sz w:val="32"/>
          <w:szCs w:val="32"/>
        </w:rPr>
        <w:t>1.93</w:t>
      </w:r>
      <w:r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Pr="004625ED">
        <w:rPr>
          <w:rFonts w:ascii="仿宋_GB2312" w:eastAsia="仿宋_GB2312" w:hint="eastAsia"/>
          <w:sz w:val="32"/>
          <w:szCs w:val="32"/>
        </w:rPr>
        <w:t>。</w:t>
      </w:r>
    </w:p>
    <w:p w:rsidR="00373D8E" w:rsidRPr="004625ED" w:rsidRDefault="00373D8E" w:rsidP="00373D8E">
      <w:pPr>
        <w:spacing w:line="580" w:lineRule="exact"/>
        <w:rPr>
          <w:rFonts w:ascii="仿宋_GB2312" w:eastAsia="仿宋_GB2312"/>
          <w:sz w:val="32"/>
          <w:szCs w:val="32"/>
        </w:rPr>
      </w:pPr>
      <w:r w:rsidRPr="004625ED">
        <w:rPr>
          <w:rFonts w:ascii="仿宋_GB2312" w:eastAsia="仿宋_GB2312" w:hint="eastAsia"/>
          <w:sz w:val="32"/>
          <w:szCs w:val="32"/>
        </w:rPr>
        <w:t xml:space="preserve">　　</w:t>
      </w:r>
      <w:r w:rsidR="00EE17A6">
        <w:rPr>
          <w:rFonts w:ascii="仿宋_GB2312" w:eastAsia="仿宋_GB2312" w:hint="eastAsia"/>
          <w:sz w:val="32"/>
          <w:szCs w:val="32"/>
        </w:rPr>
        <w:t>10</w:t>
      </w:r>
      <w:r w:rsidRPr="004625ED">
        <w:rPr>
          <w:rFonts w:ascii="仿宋_GB2312" w:eastAsia="仿宋_GB2312" w:hint="eastAsia"/>
          <w:sz w:val="32"/>
          <w:szCs w:val="32"/>
        </w:rPr>
        <w:t>、卫生健康（类）行政事业单位医疗（款）公务员医疗补助（项）支出</w:t>
      </w:r>
      <w:r w:rsidR="006E1548" w:rsidRPr="006E1548">
        <w:rPr>
          <w:rFonts w:ascii="仿宋_GB2312" w:eastAsia="仿宋_GB2312"/>
          <w:sz w:val="32"/>
          <w:szCs w:val="32"/>
        </w:rPr>
        <w:t>249.76</w:t>
      </w:r>
      <w:r w:rsidRPr="004625ED">
        <w:rPr>
          <w:rFonts w:ascii="仿宋_GB2312" w:eastAsia="仿宋_GB2312" w:hint="eastAsia"/>
          <w:sz w:val="32"/>
          <w:szCs w:val="32"/>
        </w:rPr>
        <w:t>万元，比上年增长</w:t>
      </w:r>
      <w:r w:rsidR="008A2DCF">
        <w:rPr>
          <w:rFonts w:ascii="仿宋_GB2312" w:eastAsia="仿宋_GB2312" w:hint="eastAsia"/>
          <w:sz w:val="32"/>
          <w:szCs w:val="32"/>
        </w:rPr>
        <w:t>2.36</w:t>
      </w:r>
      <w:r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Pr="004625ED">
        <w:rPr>
          <w:rFonts w:ascii="仿宋_GB2312" w:eastAsia="仿宋_GB2312" w:hint="eastAsia"/>
          <w:sz w:val="32"/>
          <w:szCs w:val="32"/>
        </w:rPr>
        <w:t>。</w:t>
      </w:r>
    </w:p>
    <w:p w:rsidR="00573482" w:rsidRDefault="00373D8E" w:rsidP="00573482">
      <w:pPr>
        <w:spacing w:line="580" w:lineRule="exact"/>
        <w:rPr>
          <w:rFonts w:eastAsia="仿宋_GB2312"/>
          <w:sz w:val="32"/>
          <w:szCs w:val="32"/>
        </w:rPr>
      </w:pPr>
      <w:r w:rsidRPr="004625ED">
        <w:rPr>
          <w:rFonts w:ascii="仿宋_GB2312" w:eastAsia="仿宋_GB2312" w:hint="eastAsia"/>
          <w:sz w:val="32"/>
          <w:szCs w:val="32"/>
        </w:rPr>
        <w:t xml:space="preserve">　　</w:t>
      </w:r>
      <w:r w:rsidR="00806C45">
        <w:rPr>
          <w:rFonts w:ascii="仿宋_GB2312" w:eastAsia="仿宋_GB2312" w:hint="eastAsia"/>
          <w:sz w:val="32"/>
          <w:szCs w:val="32"/>
        </w:rPr>
        <w:t>11</w:t>
      </w:r>
      <w:r w:rsidRPr="004625ED">
        <w:rPr>
          <w:rFonts w:ascii="仿宋_GB2312" w:eastAsia="仿宋_GB2312" w:hint="eastAsia"/>
          <w:sz w:val="32"/>
          <w:szCs w:val="32"/>
        </w:rPr>
        <w:t>、住房保障类（类）住房改革（款）住房公积金（项）支出</w:t>
      </w:r>
      <w:r w:rsidR="00DE5203" w:rsidRPr="00DE5203">
        <w:rPr>
          <w:rFonts w:ascii="仿宋_GB2312" w:eastAsia="仿宋_GB2312"/>
          <w:sz w:val="32"/>
          <w:szCs w:val="32"/>
        </w:rPr>
        <w:t>983.71</w:t>
      </w:r>
      <w:r w:rsidRPr="004625ED">
        <w:rPr>
          <w:rFonts w:ascii="仿宋_GB2312" w:eastAsia="仿宋_GB2312" w:hint="eastAsia"/>
          <w:sz w:val="32"/>
          <w:szCs w:val="32"/>
        </w:rPr>
        <w:t>万元，</w:t>
      </w:r>
      <w:r w:rsidR="00981880" w:rsidRPr="004625ED">
        <w:rPr>
          <w:rFonts w:ascii="仿宋_GB2312" w:eastAsia="仿宋_GB2312" w:hint="eastAsia"/>
          <w:sz w:val="32"/>
          <w:szCs w:val="32"/>
        </w:rPr>
        <w:t>比上年增长</w:t>
      </w:r>
      <w:r w:rsidR="00981880">
        <w:rPr>
          <w:rFonts w:ascii="仿宋_GB2312" w:eastAsia="仿宋_GB2312" w:hint="eastAsia"/>
          <w:sz w:val="32"/>
          <w:szCs w:val="32"/>
        </w:rPr>
        <w:t>2.</w:t>
      </w:r>
      <w:r w:rsidR="003B2D29">
        <w:rPr>
          <w:rFonts w:ascii="仿宋_GB2312" w:eastAsia="仿宋_GB2312" w:hint="eastAsia"/>
          <w:sz w:val="32"/>
          <w:szCs w:val="32"/>
        </w:rPr>
        <w:t>89</w:t>
      </w:r>
      <w:r w:rsidR="00981880"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00AA11B0">
        <w:rPr>
          <w:rFonts w:eastAsia="仿宋_GB2312" w:hint="eastAsia"/>
          <w:sz w:val="32"/>
          <w:szCs w:val="32"/>
        </w:rPr>
        <w:t>。</w:t>
      </w:r>
    </w:p>
    <w:p w:rsidR="00D725B2" w:rsidRDefault="00573482" w:rsidP="00573482">
      <w:pPr>
        <w:spacing w:line="580" w:lineRule="exact"/>
        <w:rPr>
          <w:rFonts w:eastAsia="楷体_GB2312"/>
          <w:sz w:val="32"/>
          <w:szCs w:val="32"/>
        </w:rPr>
      </w:pPr>
      <w:r>
        <w:rPr>
          <w:rFonts w:eastAsia="仿宋_GB2312" w:hint="eastAsia"/>
          <w:sz w:val="32"/>
          <w:szCs w:val="32"/>
        </w:rPr>
        <w:lastRenderedPageBreak/>
        <w:t xml:space="preserve">    </w:t>
      </w:r>
      <w:r w:rsidR="00D725B2">
        <w:rPr>
          <w:rFonts w:eastAsia="楷体_GB2312" w:hint="eastAsia"/>
          <w:sz w:val="32"/>
          <w:szCs w:val="32"/>
        </w:rPr>
        <w:t>(</w:t>
      </w:r>
      <w:r w:rsidR="00D725B2">
        <w:rPr>
          <w:rFonts w:eastAsia="楷体_GB2312"/>
          <w:sz w:val="32"/>
          <w:szCs w:val="32"/>
        </w:rPr>
        <w:t>四）政府性基金预算收支情况</w:t>
      </w:r>
    </w:p>
    <w:p w:rsidR="00D725B2" w:rsidRDefault="00573482" w:rsidP="00573482">
      <w:pPr>
        <w:spacing w:line="580" w:lineRule="exact"/>
        <w:ind w:firstLineChars="200" w:firstLine="646"/>
        <w:rPr>
          <w:rFonts w:ascii="楷体_GB2312" w:eastAsia="楷体_GB2312"/>
          <w:bCs/>
          <w:sz w:val="32"/>
          <w:szCs w:val="32"/>
        </w:rPr>
      </w:pPr>
      <w:r w:rsidRPr="00573482">
        <w:rPr>
          <w:rFonts w:eastAsia="仿宋_GB2312" w:hint="eastAsia"/>
          <w:sz w:val="32"/>
          <w:szCs w:val="32"/>
        </w:rPr>
        <w:t>2021</w:t>
      </w:r>
      <w:r w:rsidRPr="00573482">
        <w:rPr>
          <w:rFonts w:eastAsia="仿宋_GB2312"/>
          <w:sz w:val="32"/>
          <w:szCs w:val="32"/>
        </w:rPr>
        <w:t>年政府性基金收入预算</w:t>
      </w:r>
      <w:r w:rsidRPr="00573482">
        <w:rPr>
          <w:rFonts w:eastAsia="仿宋_GB2312" w:hint="eastAsia"/>
          <w:sz w:val="32"/>
          <w:szCs w:val="32"/>
        </w:rPr>
        <w:t>0</w:t>
      </w:r>
      <w:r w:rsidRPr="00573482">
        <w:rPr>
          <w:rFonts w:eastAsia="仿宋_GB2312"/>
          <w:sz w:val="32"/>
          <w:szCs w:val="32"/>
        </w:rPr>
        <w:t>万元，</w:t>
      </w:r>
      <w:r w:rsidRPr="00573482">
        <w:rPr>
          <w:rFonts w:eastAsia="楷体_GB2312" w:hint="eastAsia"/>
          <w:sz w:val="32"/>
          <w:szCs w:val="32"/>
        </w:rPr>
        <w:t>2021</w:t>
      </w:r>
      <w:r w:rsidRPr="00573482">
        <w:rPr>
          <w:rFonts w:eastAsia="楷体_GB2312"/>
          <w:sz w:val="32"/>
          <w:szCs w:val="32"/>
        </w:rPr>
        <w:t>年没有使用政府性基金预算拨款安排的支出</w:t>
      </w:r>
      <w:r w:rsidRPr="00573482">
        <w:rPr>
          <w:rFonts w:eastAsia="仿宋_GB2312"/>
          <w:sz w:val="32"/>
          <w:szCs w:val="32"/>
        </w:rPr>
        <w:t>。</w:t>
      </w:r>
    </w:p>
    <w:p w:rsidR="003C6BB4" w:rsidRPr="003C6BB4" w:rsidRDefault="003C6BB4" w:rsidP="003C6BB4">
      <w:pPr>
        <w:spacing w:line="580" w:lineRule="exact"/>
        <w:ind w:firstLineChars="200" w:firstLine="646"/>
        <w:rPr>
          <w:rFonts w:eastAsia="楷体_GB2312"/>
          <w:sz w:val="32"/>
          <w:szCs w:val="32"/>
        </w:rPr>
      </w:pPr>
      <w:r w:rsidRPr="003C6BB4">
        <w:rPr>
          <w:rFonts w:eastAsia="楷体_GB2312" w:hint="eastAsia"/>
          <w:sz w:val="32"/>
          <w:szCs w:val="32"/>
        </w:rPr>
        <w:t>（五）国有资本经营预算收支情况</w:t>
      </w:r>
    </w:p>
    <w:p w:rsidR="003C6BB4" w:rsidRPr="003C6BB4" w:rsidRDefault="003C6BB4" w:rsidP="003C6BB4">
      <w:pPr>
        <w:spacing w:line="580" w:lineRule="exact"/>
        <w:ind w:firstLineChars="200" w:firstLine="646"/>
        <w:rPr>
          <w:rFonts w:eastAsia="楷体_GB2312"/>
          <w:sz w:val="32"/>
          <w:szCs w:val="32"/>
        </w:rPr>
      </w:pPr>
      <w:r w:rsidRPr="00573482">
        <w:rPr>
          <w:rFonts w:eastAsia="楷体_GB2312" w:hint="eastAsia"/>
          <w:sz w:val="32"/>
          <w:szCs w:val="32"/>
        </w:rPr>
        <w:t>淄博市公安局张店分局</w:t>
      </w:r>
      <w:r w:rsidRPr="003C6BB4">
        <w:rPr>
          <w:rFonts w:eastAsia="楷体_GB2312" w:hint="eastAsia"/>
          <w:sz w:val="32"/>
          <w:szCs w:val="32"/>
        </w:rPr>
        <w:t>2021</w:t>
      </w:r>
      <w:r w:rsidRPr="003C6BB4">
        <w:rPr>
          <w:rFonts w:eastAsia="楷体_GB2312" w:hint="eastAsia"/>
          <w:sz w:val="32"/>
          <w:szCs w:val="32"/>
        </w:rPr>
        <w:t>年没有使用国有资本经营预算拨款安排的支出</w:t>
      </w:r>
      <w:r>
        <w:rPr>
          <w:rFonts w:eastAsia="楷体_GB2312" w:hint="eastAsia"/>
          <w:sz w:val="32"/>
          <w:szCs w:val="32"/>
        </w:rPr>
        <w:t>。</w:t>
      </w:r>
    </w:p>
    <w:p w:rsidR="00897C46" w:rsidRDefault="003C6BB4">
      <w:pPr>
        <w:spacing w:line="580" w:lineRule="exact"/>
        <w:ind w:firstLineChars="200" w:firstLine="646"/>
        <w:rPr>
          <w:rFonts w:eastAsia="楷体_GB2312"/>
          <w:sz w:val="32"/>
          <w:szCs w:val="32"/>
        </w:rPr>
      </w:pPr>
      <w:r>
        <w:rPr>
          <w:rFonts w:eastAsia="楷体_GB2312"/>
          <w:sz w:val="32"/>
          <w:szCs w:val="32"/>
        </w:rPr>
        <w:t>（</w:t>
      </w:r>
      <w:r>
        <w:rPr>
          <w:rFonts w:eastAsia="楷体_GB2312" w:hint="eastAsia"/>
          <w:sz w:val="32"/>
          <w:szCs w:val="32"/>
        </w:rPr>
        <w:t>六</w:t>
      </w:r>
      <w:r w:rsidR="00897C46">
        <w:rPr>
          <w:rFonts w:eastAsia="楷体_GB2312"/>
          <w:sz w:val="32"/>
          <w:szCs w:val="32"/>
        </w:rPr>
        <w:t>）财政拨款安排的基本支出情况</w:t>
      </w:r>
    </w:p>
    <w:p w:rsidR="00D725B2" w:rsidRDefault="00D72ED7" w:rsidP="003C6BB4">
      <w:pPr>
        <w:spacing w:line="580" w:lineRule="exact"/>
        <w:ind w:firstLine="600"/>
        <w:rPr>
          <w:rFonts w:eastAsia="仿宋_GB2312"/>
          <w:sz w:val="32"/>
          <w:szCs w:val="32"/>
        </w:rPr>
      </w:pPr>
      <w:r>
        <w:rPr>
          <w:rFonts w:eastAsia="仿宋_GB2312"/>
          <w:sz w:val="32"/>
          <w:szCs w:val="32"/>
        </w:rPr>
        <w:t>2021</w:t>
      </w:r>
      <w:r w:rsidR="00D725B2">
        <w:rPr>
          <w:rFonts w:eastAsia="仿宋_GB2312"/>
          <w:sz w:val="32"/>
          <w:szCs w:val="32"/>
        </w:rPr>
        <w:t>年财政拨款安排的基本支出预算</w:t>
      </w:r>
      <w:r w:rsidR="00D725B2">
        <w:rPr>
          <w:rFonts w:eastAsia="仿宋_GB2312" w:hint="eastAsia"/>
          <w:sz w:val="32"/>
          <w:szCs w:val="32"/>
        </w:rPr>
        <w:t>1</w:t>
      </w:r>
      <w:r w:rsidR="003707CF">
        <w:rPr>
          <w:rFonts w:eastAsia="仿宋_GB2312" w:hint="eastAsia"/>
          <w:sz w:val="32"/>
          <w:szCs w:val="32"/>
        </w:rPr>
        <w:t>3727.00</w:t>
      </w:r>
      <w:r w:rsidR="00D725B2">
        <w:rPr>
          <w:rFonts w:eastAsia="仿宋_GB2312"/>
          <w:sz w:val="32"/>
          <w:szCs w:val="32"/>
        </w:rPr>
        <w:t>万元，</w:t>
      </w:r>
      <w:r w:rsidR="003C6BB4">
        <w:rPr>
          <w:rFonts w:eastAsia="仿宋_GB2312" w:hint="eastAsia"/>
          <w:sz w:val="32"/>
          <w:szCs w:val="32"/>
        </w:rPr>
        <w:t>（</w:t>
      </w:r>
      <w:r w:rsidR="003C6BB4" w:rsidRPr="003C6BB4">
        <w:rPr>
          <w:rFonts w:eastAsia="仿宋_GB2312" w:hint="eastAsia"/>
          <w:sz w:val="32"/>
          <w:szCs w:val="32"/>
        </w:rPr>
        <w:t>其中一般公共预算安排</w:t>
      </w:r>
      <w:r w:rsidR="003C6BB4">
        <w:rPr>
          <w:rFonts w:eastAsia="仿宋_GB2312" w:hint="eastAsia"/>
          <w:sz w:val="32"/>
          <w:szCs w:val="32"/>
        </w:rPr>
        <w:t>13727.00</w:t>
      </w:r>
      <w:r w:rsidR="003C6BB4" w:rsidRPr="003C6BB4">
        <w:rPr>
          <w:rFonts w:eastAsia="仿宋_GB2312" w:hint="eastAsia"/>
          <w:sz w:val="32"/>
          <w:szCs w:val="32"/>
        </w:rPr>
        <w:t xml:space="preserve"> </w:t>
      </w:r>
      <w:r w:rsidR="003C6BB4" w:rsidRPr="003C6BB4">
        <w:rPr>
          <w:rFonts w:eastAsia="仿宋_GB2312" w:hint="eastAsia"/>
          <w:sz w:val="32"/>
          <w:szCs w:val="32"/>
        </w:rPr>
        <w:t>万元），包括：</w:t>
      </w:r>
    </w:p>
    <w:p w:rsidR="00D725B2" w:rsidRDefault="00D725B2" w:rsidP="00D725B2">
      <w:pPr>
        <w:rPr>
          <w:rFonts w:eastAsia="仿宋_GB2312"/>
          <w:sz w:val="32"/>
          <w:szCs w:val="32"/>
        </w:rPr>
      </w:pPr>
      <w:r>
        <w:rPr>
          <w:rFonts w:eastAsia="仿宋_GB2312" w:hint="eastAsia"/>
          <w:sz w:val="32"/>
          <w:szCs w:val="32"/>
        </w:rPr>
        <w:t xml:space="preserve">    </w:t>
      </w:r>
      <w:r>
        <w:rPr>
          <w:rFonts w:eastAsia="仿宋_GB2312"/>
          <w:sz w:val="32"/>
          <w:szCs w:val="32"/>
        </w:rPr>
        <w:t>人员经费</w:t>
      </w:r>
      <w:r>
        <w:rPr>
          <w:rFonts w:eastAsia="仿宋_GB2312" w:hint="eastAsia"/>
          <w:sz w:val="32"/>
          <w:szCs w:val="32"/>
        </w:rPr>
        <w:t>1</w:t>
      </w:r>
      <w:r w:rsidR="00AF3E93">
        <w:rPr>
          <w:rFonts w:eastAsia="仿宋_GB2312" w:hint="eastAsia"/>
          <w:sz w:val="32"/>
          <w:szCs w:val="32"/>
        </w:rPr>
        <w:t>2337.22</w:t>
      </w:r>
      <w:r>
        <w:rPr>
          <w:rFonts w:eastAsia="仿宋_GB2312"/>
          <w:sz w:val="32"/>
          <w:szCs w:val="32"/>
        </w:rPr>
        <w:t>万元</w:t>
      </w:r>
      <w:r w:rsidR="003C6BB4">
        <w:rPr>
          <w:rFonts w:eastAsia="仿宋_GB2312" w:hint="eastAsia"/>
          <w:sz w:val="32"/>
          <w:szCs w:val="32"/>
        </w:rPr>
        <w:t>（</w:t>
      </w:r>
      <w:r w:rsidR="003C6BB4" w:rsidRPr="003C6BB4">
        <w:rPr>
          <w:rFonts w:eastAsia="仿宋_GB2312" w:hint="eastAsia"/>
          <w:sz w:val="32"/>
          <w:szCs w:val="32"/>
        </w:rPr>
        <w:t>其中一般公共预算安排</w:t>
      </w:r>
      <w:r w:rsidR="003C6BB4">
        <w:rPr>
          <w:rFonts w:eastAsia="仿宋_GB2312" w:hint="eastAsia"/>
          <w:sz w:val="32"/>
          <w:szCs w:val="32"/>
        </w:rPr>
        <w:t>12337.22</w:t>
      </w:r>
      <w:r w:rsidR="003C6BB4" w:rsidRPr="003C6BB4">
        <w:rPr>
          <w:rFonts w:eastAsia="仿宋_GB2312" w:hint="eastAsia"/>
          <w:sz w:val="32"/>
          <w:szCs w:val="32"/>
        </w:rPr>
        <w:t>万元）</w:t>
      </w:r>
      <w:r>
        <w:rPr>
          <w:rFonts w:eastAsia="仿宋_GB2312"/>
          <w:sz w:val="32"/>
          <w:szCs w:val="32"/>
        </w:rPr>
        <w:t>，</w:t>
      </w:r>
      <w:r>
        <w:rPr>
          <w:rFonts w:eastAsia="仿宋_GB2312" w:hint="eastAsia"/>
          <w:sz w:val="32"/>
          <w:szCs w:val="32"/>
        </w:rPr>
        <w:t>按</w:t>
      </w:r>
      <w:r w:rsidR="00047E14">
        <w:rPr>
          <w:rFonts w:eastAsia="仿宋_GB2312" w:hint="eastAsia"/>
          <w:sz w:val="32"/>
          <w:szCs w:val="32"/>
        </w:rPr>
        <w:t>单位</w:t>
      </w:r>
      <w:r>
        <w:rPr>
          <w:rFonts w:eastAsia="仿宋_GB2312" w:hint="eastAsia"/>
          <w:sz w:val="32"/>
          <w:szCs w:val="32"/>
        </w:rPr>
        <w:t>预算支出经济分类</w:t>
      </w:r>
      <w:r>
        <w:rPr>
          <w:rFonts w:eastAsia="仿宋_GB2312"/>
          <w:sz w:val="32"/>
          <w:szCs w:val="32"/>
        </w:rPr>
        <w:t>主要包括：基本工资、津贴补贴、</w:t>
      </w:r>
      <w:r w:rsidR="00646706">
        <w:rPr>
          <w:rFonts w:eastAsia="仿宋_GB2312"/>
          <w:sz w:val="32"/>
          <w:szCs w:val="32"/>
        </w:rPr>
        <w:t>奖金</w:t>
      </w:r>
      <w:r w:rsidR="00646706">
        <w:rPr>
          <w:rFonts w:eastAsia="仿宋_GB2312" w:hint="eastAsia"/>
          <w:sz w:val="32"/>
          <w:szCs w:val="32"/>
        </w:rPr>
        <w:t>、</w:t>
      </w:r>
      <w:r w:rsidRPr="00D725B2">
        <w:rPr>
          <w:rFonts w:eastAsia="仿宋_GB2312" w:hint="eastAsia"/>
          <w:sz w:val="32"/>
          <w:szCs w:val="32"/>
        </w:rPr>
        <w:t>机关事业单位基本养老保险缴费</w:t>
      </w:r>
      <w:r>
        <w:rPr>
          <w:rFonts w:eastAsia="仿宋_GB2312" w:hint="eastAsia"/>
          <w:sz w:val="32"/>
          <w:szCs w:val="32"/>
        </w:rPr>
        <w:t>、</w:t>
      </w:r>
      <w:r w:rsidRPr="00D725B2">
        <w:rPr>
          <w:rFonts w:eastAsia="仿宋_GB2312" w:hint="eastAsia"/>
          <w:sz w:val="32"/>
          <w:szCs w:val="32"/>
        </w:rPr>
        <w:t>职工基本医疗保险缴费</w:t>
      </w:r>
      <w:r>
        <w:rPr>
          <w:rFonts w:eastAsia="仿宋_GB2312" w:hint="eastAsia"/>
          <w:sz w:val="32"/>
          <w:szCs w:val="32"/>
        </w:rPr>
        <w:t>、</w:t>
      </w:r>
      <w:r w:rsidRPr="00D725B2">
        <w:rPr>
          <w:rFonts w:eastAsia="仿宋_GB2312" w:hint="eastAsia"/>
          <w:sz w:val="32"/>
          <w:szCs w:val="32"/>
        </w:rPr>
        <w:t>公务员医疗补助缴费</w:t>
      </w:r>
      <w:r>
        <w:rPr>
          <w:rFonts w:eastAsia="仿宋_GB2312" w:hint="eastAsia"/>
          <w:sz w:val="32"/>
          <w:szCs w:val="32"/>
        </w:rPr>
        <w:t>、</w:t>
      </w:r>
      <w:r w:rsidRPr="00D725B2">
        <w:rPr>
          <w:rFonts w:eastAsia="仿宋_GB2312" w:hint="eastAsia"/>
          <w:sz w:val="32"/>
          <w:szCs w:val="32"/>
        </w:rPr>
        <w:t>其他社会保障缴费</w:t>
      </w:r>
      <w:r>
        <w:rPr>
          <w:rFonts w:eastAsia="仿宋_GB2312" w:hint="eastAsia"/>
          <w:sz w:val="32"/>
          <w:szCs w:val="32"/>
        </w:rPr>
        <w:t>、</w:t>
      </w:r>
      <w:r w:rsidRPr="00D725B2">
        <w:rPr>
          <w:rFonts w:eastAsia="仿宋_GB2312" w:hint="eastAsia"/>
          <w:sz w:val="32"/>
          <w:szCs w:val="32"/>
        </w:rPr>
        <w:t>住房公积金</w:t>
      </w:r>
      <w:r>
        <w:rPr>
          <w:rFonts w:eastAsia="仿宋_GB2312"/>
          <w:sz w:val="32"/>
          <w:szCs w:val="32"/>
        </w:rPr>
        <w:t>、离休费、退休费、生活补助、医疗费</w:t>
      </w:r>
      <w:r>
        <w:rPr>
          <w:rFonts w:eastAsia="仿宋_GB2312" w:hint="eastAsia"/>
          <w:sz w:val="32"/>
          <w:szCs w:val="32"/>
        </w:rPr>
        <w:t>补助</w:t>
      </w:r>
      <w:r>
        <w:rPr>
          <w:rFonts w:eastAsia="仿宋_GB2312"/>
          <w:sz w:val="32"/>
          <w:szCs w:val="32"/>
        </w:rPr>
        <w:t>、奖励金、其他对个人和家庭的补助支出。</w:t>
      </w:r>
      <w:r>
        <w:rPr>
          <w:rFonts w:ascii="仿宋_GB2312" w:eastAsia="仿宋_GB2312" w:hint="eastAsia"/>
          <w:sz w:val="32"/>
          <w:szCs w:val="32"/>
        </w:rPr>
        <w:t>按政府预算支出经济分类主要包括：工资奖金津补贴、社会保障缴费、住房公积金、社会福利和救助、离退休费、其他对个人和家庭补助。</w:t>
      </w:r>
    </w:p>
    <w:p w:rsidR="00D725B2" w:rsidRDefault="00D725B2" w:rsidP="00D725B2">
      <w:pPr>
        <w:spacing w:line="580" w:lineRule="exact"/>
        <w:ind w:firstLine="640"/>
        <w:rPr>
          <w:rFonts w:eastAsia="仿宋_GB2312"/>
          <w:sz w:val="32"/>
          <w:szCs w:val="32"/>
        </w:rPr>
      </w:pPr>
      <w:r>
        <w:rPr>
          <w:rFonts w:eastAsia="仿宋_GB2312"/>
          <w:sz w:val="32"/>
          <w:szCs w:val="32"/>
        </w:rPr>
        <w:t>公用经费</w:t>
      </w:r>
      <w:r w:rsidR="00DB417B">
        <w:rPr>
          <w:rFonts w:eastAsia="仿宋_GB2312" w:hint="eastAsia"/>
          <w:sz w:val="32"/>
          <w:szCs w:val="32"/>
        </w:rPr>
        <w:t>1389.78</w:t>
      </w:r>
      <w:r>
        <w:rPr>
          <w:rFonts w:eastAsia="仿宋_GB2312"/>
          <w:sz w:val="32"/>
          <w:szCs w:val="32"/>
        </w:rPr>
        <w:t>万元</w:t>
      </w:r>
      <w:r w:rsidR="003C6BB4">
        <w:rPr>
          <w:rFonts w:eastAsia="仿宋_GB2312" w:hint="eastAsia"/>
          <w:sz w:val="32"/>
          <w:szCs w:val="32"/>
        </w:rPr>
        <w:t>（</w:t>
      </w:r>
      <w:r w:rsidR="003C6BB4" w:rsidRPr="003C6BB4">
        <w:rPr>
          <w:rFonts w:eastAsia="仿宋_GB2312" w:hint="eastAsia"/>
          <w:sz w:val="32"/>
          <w:szCs w:val="32"/>
        </w:rPr>
        <w:t>其中一般公共预算安排</w:t>
      </w:r>
      <w:r w:rsidR="003C6BB4">
        <w:rPr>
          <w:rFonts w:eastAsia="仿宋_GB2312" w:hint="eastAsia"/>
          <w:sz w:val="32"/>
          <w:szCs w:val="32"/>
        </w:rPr>
        <w:t>1389.78</w:t>
      </w:r>
      <w:r w:rsidR="003C6BB4" w:rsidRPr="003C6BB4">
        <w:rPr>
          <w:rFonts w:eastAsia="仿宋_GB2312" w:hint="eastAsia"/>
          <w:sz w:val="32"/>
          <w:szCs w:val="32"/>
        </w:rPr>
        <w:t>万元）</w:t>
      </w:r>
      <w:r>
        <w:rPr>
          <w:rFonts w:eastAsia="仿宋_GB2312"/>
          <w:sz w:val="32"/>
          <w:szCs w:val="32"/>
        </w:rPr>
        <w:t>，</w:t>
      </w:r>
      <w:r>
        <w:rPr>
          <w:rFonts w:ascii="仿宋_GB2312" w:eastAsia="仿宋_GB2312" w:hint="eastAsia"/>
          <w:sz w:val="32"/>
          <w:szCs w:val="32"/>
        </w:rPr>
        <w:t>按</w:t>
      </w:r>
      <w:r w:rsidR="00047E14">
        <w:rPr>
          <w:rFonts w:ascii="仿宋_GB2312" w:eastAsia="仿宋_GB2312" w:hint="eastAsia"/>
          <w:sz w:val="32"/>
          <w:szCs w:val="32"/>
        </w:rPr>
        <w:t>单位</w:t>
      </w:r>
      <w:r>
        <w:rPr>
          <w:rFonts w:ascii="仿宋_GB2312" w:eastAsia="仿宋_GB2312" w:hint="eastAsia"/>
          <w:sz w:val="32"/>
          <w:szCs w:val="32"/>
        </w:rPr>
        <w:t>预算支出经济分类主要包括</w:t>
      </w:r>
      <w:r>
        <w:rPr>
          <w:rFonts w:eastAsia="仿宋_GB2312"/>
          <w:sz w:val="32"/>
          <w:szCs w:val="32"/>
        </w:rPr>
        <w:t>：</w:t>
      </w:r>
      <w:r w:rsidRPr="00D725B2">
        <w:rPr>
          <w:rFonts w:eastAsia="仿宋_GB2312" w:hint="eastAsia"/>
          <w:sz w:val="32"/>
          <w:szCs w:val="32"/>
        </w:rPr>
        <w:t>办公费</w:t>
      </w:r>
      <w:r w:rsidRPr="00E74CB5">
        <w:rPr>
          <w:rFonts w:eastAsia="仿宋_GB2312" w:hint="eastAsia"/>
          <w:sz w:val="32"/>
          <w:szCs w:val="32"/>
        </w:rPr>
        <w:t>、</w:t>
      </w:r>
      <w:r w:rsidRPr="00D725B2">
        <w:rPr>
          <w:rFonts w:eastAsia="仿宋_GB2312" w:hint="eastAsia"/>
          <w:sz w:val="32"/>
          <w:szCs w:val="32"/>
        </w:rPr>
        <w:t>工会经费</w:t>
      </w:r>
      <w:r w:rsidRPr="00E74CB5">
        <w:rPr>
          <w:rFonts w:eastAsia="仿宋_GB2312" w:hint="eastAsia"/>
          <w:sz w:val="32"/>
          <w:szCs w:val="32"/>
        </w:rPr>
        <w:t>、</w:t>
      </w:r>
      <w:r w:rsidRPr="00D725B2">
        <w:rPr>
          <w:rFonts w:eastAsia="仿宋_GB2312" w:hint="eastAsia"/>
          <w:sz w:val="32"/>
          <w:szCs w:val="32"/>
        </w:rPr>
        <w:t>公务用车运行维护费</w:t>
      </w:r>
      <w:r w:rsidRPr="00E74CB5">
        <w:rPr>
          <w:rFonts w:eastAsia="仿宋_GB2312" w:hint="eastAsia"/>
          <w:sz w:val="32"/>
          <w:szCs w:val="32"/>
        </w:rPr>
        <w:t>、</w:t>
      </w:r>
      <w:r w:rsidRPr="00D725B2">
        <w:rPr>
          <w:rFonts w:eastAsia="仿宋_GB2312" w:hint="eastAsia"/>
          <w:sz w:val="32"/>
          <w:szCs w:val="32"/>
        </w:rPr>
        <w:t>其他交通费用</w:t>
      </w:r>
      <w:r w:rsidRPr="00E74CB5">
        <w:rPr>
          <w:rFonts w:eastAsia="仿宋_GB2312" w:hint="eastAsia"/>
          <w:sz w:val="32"/>
          <w:szCs w:val="32"/>
        </w:rPr>
        <w:t>、</w:t>
      </w:r>
      <w:r w:rsidRPr="00D725B2">
        <w:rPr>
          <w:rFonts w:eastAsia="仿宋_GB2312" w:hint="eastAsia"/>
          <w:sz w:val="32"/>
          <w:szCs w:val="32"/>
        </w:rPr>
        <w:t>其他商品和服务支出</w:t>
      </w:r>
      <w:r w:rsidR="00E74CB5">
        <w:rPr>
          <w:rFonts w:eastAsia="仿宋_GB2312" w:hint="eastAsia"/>
          <w:sz w:val="32"/>
          <w:szCs w:val="32"/>
        </w:rPr>
        <w:t>。</w:t>
      </w:r>
      <w:r w:rsidR="00E74CB5">
        <w:rPr>
          <w:rFonts w:ascii="仿宋_GB2312" w:eastAsia="仿宋_GB2312" w:hint="eastAsia"/>
          <w:sz w:val="32"/>
          <w:szCs w:val="32"/>
        </w:rPr>
        <w:t>按政府预算支出经济分类主要包括：</w:t>
      </w:r>
      <w:r>
        <w:rPr>
          <w:rFonts w:eastAsia="仿宋_GB2312"/>
          <w:sz w:val="32"/>
          <w:szCs w:val="32"/>
        </w:rPr>
        <w:t>办公</w:t>
      </w:r>
      <w:r>
        <w:rPr>
          <w:rFonts w:eastAsia="仿宋_GB2312" w:hint="eastAsia"/>
          <w:sz w:val="32"/>
          <w:szCs w:val="32"/>
        </w:rPr>
        <w:t>经</w:t>
      </w:r>
      <w:r>
        <w:rPr>
          <w:rFonts w:eastAsia="仿宋_GB2312"/>
          <w:sz w:val="32"/>
          <w:szCs w:val="32"/>
        </w:rPr>
        <w:t>费、公</w:t>
      </w:r>
      <w:r>
        <w:rPr>
          <w:rFonts w:eastAsia="仿宋_GB2312"/>
          <w:sz w:val="32"/>
          <w:szCs w:val="32"/>
        </w:rPr>
        <w:lastRenderedPageBreak/>
        <w:t>务用车运行维护费、其他商品和服务支出。</w:t>
      </w:r>
    </w:p>
    <w:p w:rsidR="00897C46" w:rsidRDefault="00897C46">
      <w:pPr>
        <w:spacing w:line="580" w:lineRule="exact"/>
        <w:ind w:firstLine="600"/>
        <w:rPr>
          <w:rFonts w:eastAsia="黑体"/>
          <w:sz w:val="32"/>
          <w:szCs w:val="32"/>
        </w:rPr>
      </w:pPr>
      <w:r>
        <w:rPr>
          <w:rFonts w:eastAsia="黑体"/>
          <w:sz w:val="32"/>
          <w:szCs w:val="32"/>
        </w:rPr>
        <w:t>二、重要事项说明</w:t>
      </w:r>
    </w:p>
    <w:p w:rsidR="00E74CB5" w:rsidRDefault="00E74CB5" w:rsidP="00E74CB5">
      <w:pPr>
        <w:spacing w:line="580" w:lineRule="exact"/>
        <w:ind w:firstLine="600"/>
        <w:rPr>
          <w:rFonts w:eastAsia="楷体_GB2312"/>
          <w:sz w:val="32"/>
          <w:szCs w:val="32"/>
        </w:rPr>
      </w:pPr>
      <w:r>
        <w:rPr>
          <w:rFonts w:eastAsia="楷体_GB2312"/>
          <w:sz w:val="32"/>
          <w:szCs w:val="32"/>
        </w:rPr>
        <w:t>（一）政府采购情况</w:t>
      </w:r>
    </w:p>
    <w:p w:rsidR="00897C46" w:rsidRPr="00415FE6" w:rsidRDefault="00D72ED7" w:rsidP="00E74CB5">
      <w:pPr>
        <w:spacing w:line="580" w:lineRule="exact"/>
        <w:ind w:firstLine="600"/>
        <w:rPr>
          <w:rFonts w:eastAsia="仿宋_GB2312"/>
          <w:sz w:val="32"/>
          <w:szCs w:val="32"/>
        </w:rPr>
      </w:pPr>
      <w:r>
        <w:rPr>
          <w:rFonts w:eastAsia="仿宋_GB2312"/>
          <w:sz w:val="32"/>
          <w:szCs w:val="32"/>
        </w:rPr>
        <w:t>2021</w:t>
      </w:r>
      <w:r w:rsidR="00E74CB5">
        <w:rPr>
          <w:rFonts w:eastAsia="仿宋_GB2312"/>
          <w:sz w:val="32"/>
          <w:szCs w:val="32"/>
        </w:rPr>
        <w:t>年政府采购预算</w:t>
      </w:r>
      <w:r w:rsidR="00E74CB5">
        <w:rPr>
          <w:rFonts w:eastAsia="仿宋_GB2312" w:hint="eastAsia"/>
          <w:sz w:val="32"/>
          <w:szCs w:val="32"/>
        </w:rPr>
        <w:t>20</w:t>
      </w:r>
      <w:r w:rsidR="0044532F">
        <w:rPr>
          <w:rFonts w:eastAsia="仿宋_GB2312" w:hint="eastAsia"/>
          <w:sz w:val="32"/>
          <w:szCs w:val="32"/>
        </w:rPr>
        <w:t>38.44</w:t>
      </w:r>
      <w:r w:rsidR="00E74CB5">
        <w:rPr>
          <w:rFonts w:eastAsia="仿宋_GB2312"/>
          <w:sz w:val="32"/>
          <w:szCs w:val="32"/>
        </w:rPr>
        <w:t>万元，</w:t>
      </w:r>
      <w:r w:rsidR="002968C0">
        <w:rPr>
          <w:rFonts w:eastAsia="仿宋_GB2312" w:hint="eastAsia"/>
          <w:sz w:val="32"/>
          <w:szCs w:val="32"/>
        </w:rPr>
        <w:t>其中</w:t>
      </w:r>
      <w:r w:rsidR="00E74CB5">
        <w:rPr>
          <w:rFonts w:eastAsia="仿宋_GB2312"/>
          <w:sz w:val="32"/>
          <w:szCs w:val="32"/>
        </w:rPr>
        <w:t>财政拨款安排</w:t>
      </w:r>
      <w:r w:rsidR="002968C0">
        <w:rPr>
          <w:rFonts w:eastAsia="仿宋_GB2312" w:hint="eastAsia"/>
          <w:sz w:val="32"/>
          <w:szCs w:val="32"/>
        </w:rPr>
        <w:t>2038.44</w:t>
      </w:r>
      <w:r w:rsidR="002968C0">
        <w:rPr>
          <w:rFonts w:eastAsia="仿宋_GB2312" w:hint="eastAsia"/>
          <w:sz w:val="32"/>
          <w:szCs w:val="32"/>
        </w:rPr>
        <w:t>万元，财政专户管理资金安排</w:t>
      </w:r>
      <w:r w:rsidR="002968C0">
        <w:rPr>
          <w:rFonts w:eastAsia="仿宋_GB2312" w:hint="eastAsia"/>
          <w:sz w:val="32"/>
          <w:szCs w:val="32"/>
        </w:rPr>
        <w:t>0</w:t>
      </w:r>
      <w:r w:rsidR="002968C0">
        <w:rPr>
          <w:rFonts w:eastAsia="仿宋_GB2312" w:hint="eastAsia"/>
          <w:sz w:val="32"/>
          <w:szCs w:val="32"/>
        </w:rPr>
        <w:t>万元，</w:t>
      </w:r>
      <w:r w:rsidR="003C6BB4">
        <w:rPr>
          <w:rFonts w:ascii="仿宋_GB2312" w:eastAsia="仿宋_GB2312" w:hint="eastAsia"/>
          <w:sz w:val="32"/>
          <w:szCs w:val="32"/>
        </w:rPr>
        <w:t>单位资金安排0万元，</w:t>
      </w:r>
      <w:r w:rsidR="002968C0">
        <w:rPr>
          <w:rFonts w:eastAsia="仿宋_GB2312" w:hint="eastAsia"/>
          <w:sz w:val="32"/>
          <w:szCs w:val="32"/>
        </w:rPr>
        <w:t>其他自有资金安排</w:t>
      </w:r>
      <w:r w:rsidR="002968C0">
        <w:rPr>
          <w:rFonts w:eastAsia="仿宋_GB2312" w:hint="eastAsia"/>
          <w:sz w:val="32"/>
          <w:szCs w:val="32"/>
        </w:rPr>
        <w:t>0</w:t>
      </w:r>
      <w:r w:rsidR="002968C0">
        <w:rPr>
          <w:rFonts w:eastAsia="仿宋_GB2312" w:hint="eastAsia"/>
          <w:sz w:val="32"/>
          <w:szCs w:val="32"/>
        </w:rPr>
        <w:t>万元，上年结转资金安排</w:t>
      </w:r>
      <w:r w:rsidR="002968C0">
        <w:rPr>
          <w:rFonts w:eastAsia="仿宋_GB2312" w:hint="eastAsia"/>
          <w:sz w:val="32"/>
          <w:szCs w:val="32"/>
        </w:rPr>
        <w:t>0</w:t>
      </w:r>
      <w:r w:rsidR="002968C0">
        <w:rPr>
          <w:rFonts w:eastAsia="仿宋_GB2312" w:hint="eastAsia"/>
          <w:sz w:val="32"/>
          <w:szCs w:val="32"/>
        </w:rPr>
        <w:t>万元</w:t>
      </w:r>
      <w:r w:rsidR="003C6BB4">
        <w:rPr>
          <w:rFonts w:eastAsia="仿宋_GB2312" w:hint="eastAsia"/>
          <w:sz w:val="32"/>
          <w:szCs w:val="32"/>
        </w:rPr>
        <w:t>；其中</w:t>
      </w:r>
      <w:r w:rsidR="00E74CB5">
        <w:rPr>
          <w:rFonts w:eastAsia="仿宋_GB2312"/>
          <w:sz w:val="32"/>
          <w:szCs w:val="32"/>
        </w:rPr>
        <w:t>：</w:t>
      </w:r>
      <w:r w:rsidR="00E74CB5" w:rsidRPr="00415FE6">
        <w:rPr>
          <w:rFonts w:eastAsia="仿宋_GB2312"/>
          <w:sz w:val="32"/>
          <w:szCs w:val="32"/>
        </w:rPr>
        <w:t>政府采购货物预算</w:t>
      </w:r>
      <w:r w:rsidR="00415FE6" w:rsidRPr="00415FE6">
        <w:rPr>
          <w:rFonts w:eastAsia="仿宋_GB2312" w:hint="eastAsia"/>
          <w:sz w:val="32"/>
          <w:szCs w:val="32"/>
        </w:rPr>
        <w:t>1575.69</w:t>
      </w:r>
      <w:r w:rsidR="00E74CB5" w:rsidRPr="00415FE6">
        <w:rPr>
          <w:rFonts w:eastAsia="仿宋_GB2312"/>
          <w:sz w:val="32"/>
          <w:szCs w:val="32"/>
        </w:rPr>
        <w:t xml:space="preserve"> </w:t>
      </w:r>
      <w:r w:rsidR="00E74CB5" w:rsidRPr="00415FE6">
        <w:rPr>
          <w:rFonts w:eastAsia="仿宋_GB2312"/>
          <w:sz w:val="32"/>
          <w:szCs w:val="32"/>
        </w:rPr>
        <w:t>万元，政府采购工程预算</w:t>
      </w:r>
      <w:r w:rsidR="00415FE6" w:rsidRPr="00415FE6">
        <w:rPr>
          <w:rFonts w:eastAsia="仿宋_GB2312" w:hint="eastAsia"/>
          <w:sz w:val="32"/>
          <w:szCs w:val="32"/>
        </w:rPr>
        <w:t>133.75</w:t>
      </w:r>
      <w:r w:rsidR="00E74CB5" w:rsidRPr="00415FE6">
        <w:rPr>
          <w:rFonts w:eastAsia="仿宋_GB2312"/>
          <w:sz w:val="32"/>
          <w:szCs w:val="32"/>
        </w:rPr>
        <w:t>万元，政府采购服务预算</w:t>
      </w:r>
      <w:r w:rsidR="00415FE6" w:rsidRPr="00415FE6">
        <w:rPr>
          <w:rFonts w:eastAsia="仿宋_GB2312" w:hint="eastAsia"/>
          <w:sz w:val="32"/>
          <w:szCs w:val="32"/>
        </w:rPr>
        <w:t>329</w:t>
      </w:r>
      <w:r w:rsidR="00E74CB5" w:rsidRPr="00415FE6">
        <w:rPr>
          <w:rFonts w:eastAsia="仿宋_GB2312"/>
          <w:sz w:val="32"/>
          <w:szCs w:val="32"/>
        </w:rPr>
        <w:t>万元。</w:t>
      </w:r>
    </w:p>
    <w:p w:rsidR="00E74CB5" w:rsidRDefault="00E74CB5" w:rsidP="00E74CB5">
      <w:pPr>
        <w:spacing w:line="580" w:lineRule="exact"/>
        <w:ind w:firstLine="600"/>
        <w:rPr>
          <w:rFonts w:eastAsia="楷体_GB2312"/>
          <w:sz w:val="32"/>
          <w:szCs w:val="32"/>
        </w:rPr>
      </w:pPr>
      <w:r>
        <w:rPr>
          <w:rFonts w:eastAsia="楷体_GB2312"/>
          <w:sz w:val="32"/>
          <w:szCs w:val="32"/>
        </w:rPr>
        <w:t>（二）一般公共预算安排的</w:t>
      </w:r>
      <w:r>
        <w:rPr>
          <w:rFonts w:eastAsia="楷体_GB2312"/>
          <w:sz w:val="32"/>
          <w:szCs w:val="32"/>
        </w:rPr>
        <w:t>“</w:t>
      </w:r>
      <w:r>
        <w:rPr>
          <w:rFonts w:eastAsia="楷体_GB2312"/>
          <w:sz w:val="32"/>
          <w:szCs w:val="32"/>
        </w:rPr>
        <w:t>三公</w:t>
      </w:r>
      <w:r>
        <w:rPr>
          <w:rFonts w:eastAsia="楷体_GB2312"/>
          <w:sz w:val="32"/>
          <w:szCs w:val="32"/>
        </w:rPr>
        <w:t>”</w:t>
      </w:r>
      <w:r>
        <w:rPr>
          <w:rFonts w:eastAsia="楷体_GB2312"/>
          <w:sz w:val="32"/>
          <w:szCs w:val="32"/>
        </w:rPr>
        <w:t>经费情况</w:t>
      </w:r>
    </w:p>
    <w:p w:rsidR="00E74CB5" w:rsidRPr="00311BC3" w:rsidRDefault="00D72ED7" w:rsidP="00311BC3">
      <w:pPr>
        <w:spacing w:line="580" w:lineRule="exact"/>
        <w:ind w:firstLine="600"/>
        <w:rPr>
          <w:rFonts w:eastAsia="仿宋_GB2312"/>
          <w:sz w:val="32"/>
          <w:szCs w:val="32"/>
        </w:rPr>
      </w:pPr>
      <w:r>
        <w:rPr>
          <w:rFonts w:eastAsia="仿宋_GB2312"/>
          <w:sz w:val="32"/>
          <w:szCs w:val="32"/>
        </w:rPr>
        <w:t>2021</w:t>
      </w:r>
      <w:r w:rsidR="00E74CB5">
        <w:rPr>
          <w:rFonts w:eastAsia="仿宋_GB2312"/>
          <w:sz w:val="32"/>
          <w:szCs w:val="32"/>
        </w:rPr>
        <w:t>年，通过一般公共预算财政拨款安排的</w:t>
      </w:r>
      <w:r w:rsidR="00E74CB5">
        <w:rPr>
          <w:rFonts w:eastAsia="仿宋_GB2312"/>
          <w:sz w:val="32"/>
          <w:szCs w:val="32"/>
        </w:rPr>
        <w:t>“</w:t>
      </w:r>
      <w:r w:rsidR="00E74CB5">
        <w:rPr>
          <w:rFonts w:eastAsia="仿宋_GB2312"/>
          <w:sz w:val="32"/>
          <w:szCs w:val="32"/>
        </w:rPr>
        <w:t>三公</w:t>
      </w:r>
      <w:r w:rsidR="00E74CB5">
        <w:rPr>
          <w:rFonts w:eastAsia="仿宋_GB2312"/>
          <w:sz w:val="32"/>
          <w:szCs w:val="32"/>
        </w:rPr>
        <w:t>”</w:t>
      </w:r>
      <w:r w:rsidR="00E74CB5">
        <w:rPr>
          <w:rFonts w:eastAsia="仿宋_GB2312"/>
          <w:sz w:val="32"/>
          <w:szCs w:val="32"/>
        </w:rPr>
        <w:t>经费预算共</w:t>
      </w:r>
      <w:r w:rsidR="00311BC3">
        <w:rPr>
          <w:rFonts w:eastAsia="仿宋_GB2312" w:hint="eastAsia"/>
          <w:sz w:val="32"/>
          <w:szCs w:val="32"/>
        </w:rPr>
        <w:t>492</w:t>
      </w:r>
      <w:r w:rsidR="00E74CB5">
        <w:rPr>
          <w:rFonts w:eastAsia="仿宋_GB2312"/>
          <w:sz w:val="32"/>
          <w:szCs w:val="32"/>
        </w:rPr>
        <w:t>万元，其中：</w:t>
      </w:r>
      <w:r w:rsidR="00E74CB5">
        <w:rPr>
          <w:rFonts w:eastAsia="仿宋_GB2312" w:hint="eastAsia"/>
          <w:sz w:val="32"/>
          <w:szCs w:val="32"/>
        </w:rPr>
        <w:t>因公出国（境）费</w:t>
      </w:r>
      <w:r w:rsidR="00E74CB5">
        <w:rPr>
          <w:rFonts w:eastAsia="仿宋_GB2312" w:hint="eastAsia"/>
          <w:sz w:val="32"/>
          <w:szCs w:val="32"/>
        </w:rPr>
        <w:t>0</w:t>
      </w:r>
      <w:r w:rsidR="00E74CB5">
        <w:rPr>
          <w:rFonts w:eastAsia="仿宋_GB2312" w:hint="eastAsia"/>
          <w:sz w:val="32"/>
          <w:szCs w:val="32"/>
        </w:rPr>
        <w:t>万元；公务用车购置费</w:t>
      </w:r>
      <w:r w:rsidR="00A04B51">
        <w:rPr>
          <w:rFonts w:ascii="仿宋_GB2312" w:eastAsia="仿宋_GB2312" w:hint="eastAsia"/>
          <w:sz w:val="32"/>
          <w:szCs w:val="32"/>
        </w:rPr>
        <w:t>0</w:t>
      </w:r>
      <w:r w:rsidR="00E74CB5">
        <w:rPr>
          <w:rFonts w:ascii="仿宋_GB2312" w:eastAsia="仿宋_GB2312" w:hint="eastAsia"/>
          <w:sz w:val="32"/>
          <w:szCs w:val="32"/>
        </w:rPr>
        <w:t>万元，</w:t>
      </w:r>
      <w:r w:rsidR="00A04B51">
        <w:rPr>
          <w:rFonts w:eastAsia="仿宋_GB2312" w:hint="eastAsia"/>
          <w:sz w:val="32"/>
          <w:szCs w:val="32"/>
        </w:rPr>
        <w:t>公务用车运行维护费</w:t>
      </w:r>
      <w:r w:rsidR="00A04B51">
        <w:rPr>
          <w:rFonts w:ascii="仿宋_GB2312" w:eastAsia="仿宋_GB2312" w:hint="eastAsia"/>
          <w:sz w:val="32"/>
          <w:szCs w:val="32"/>
        </w:rPr>
        <w:t>486万元，</w:t>
      </w:r>
      <w:r w:rsidR="00E74CB5">
        <w:rPr>
          <w:rFonts w:eastAsia="仿宋_GB2312" w:hint="eastAsia"/>
          <w:sz w:val="32"/>
          <w:szCs w:val="32"/>
        </w:rPr>
        <w:t>公务接待费</w:t>
      </w:r>
      <w:r w:rsidR="00E74CB5">
        <w:rPr>
          <w:rFonts w:ascii="仿宋_GB2312" w:eastAsia="仿宋_GB2312" w:hint="eastAsia"/>
          <w:sz w:val="32"/>
          <w:szCs w:val="32"/>
        </w:rPr>
        <w:t>6万元。</w:t>
      </w:r>
    </w:p>
    <w:p w:rsidR="00897C46" w:rsidRPr="00E74CB5" w:rsidRDefault="00D72ED7" w:rsidP="00E74CB5">
      <w:pPr>
        <w:spacing w:line="580" w:lineRule="exact"/>
        <w:ind w:firstLine="600"/>
        <w:rPr>
          <w:rFonts w:eastAsia="仿宋_GB2312"/>
          <w:b/>
          <w:bCs/>
          <w:sz w:val="32"/>
          <w:szCs w:val="32"/>
          <w:highlight w:val="yellow"/>
        </w:rPr>
      </w:pPr>
      <w:r>
        <w:rPr>
          <w:rFonts w:eastAsia="仿宋_GB2312"/>
          <w:sz w:val="32"/>
          <w:szCs w:val="32"/>
        </w:rPr>
        <w:t>2021</w:t>
      </w:r>
      <w:r w:rsidR="00E74CB5">
        <w:rPr>
          <w:rFonts w:eastAsia="仿宋_GB2312"/>
          <w:sz w:val="32"/>
          <w:szCs w:val="32"/>
        </w:rPr>
        <w:t>年</w:t>
      </w:r>
      <w:r w:rsidR="00E74CB5">
        <w:rPr>
          <w:rFonts w:eastAsia="仿宋_GB2312"/>
          <w:sz w:val="32"/>
          <w:szCs w:val="32"/>
        </w:rPr>
        <w:t>“</w:t>
      </w:r>
      <w:r w:rsidR="00E74CB5">
        <w:rPr>
          <w:rFonts w:eastAsia="仿宋_GB2312"/>
          <w:sz w:val="32"/>
          <w:szCs w:val="32"/>
        </w:rPr>
        <w:t>三公</w:t>
      </w:r>
      <w:r w:rsidR="00E74CB5">
        <w:rPr>
          <w:rFonts w:eastAsia="仿宋_GB2312"/>
          <w:sz w:val="32"/>
          <w:szCs w:val="32"/>
        </w:rPr>
        <w:t>”</w:t>
      </w:r>
      <w:r w:rsidR="00E74CB5">
        <w:rPr>
          <w:rFonts w:eastAsia="仿宋_GB2312"/>
          <w:sz w:val="32"/>
          <w:szCs w:val="32"/>
        </w:rPr>
        <w:t>经费预算</w:t>
      </w:r>
      <w:r w:rsidR="00311BC3">
        <w:rPr>
          <w:rFonts w:eastAsia="仿宋_GB2312" w:hint="eastAsia"/>
          <w:sz w:val="32"/>
          <w:szCs w:val="32"/>
        </w:rPr>
        <w:t>与</w:t>
      </w:r>
      <w:r w:rsidR="00E74CB5">
        <w:rPr>
          <w:rFonts w:eastAsia="仿宋_GB2312"/>
          <w:sz w:val="32"/>
          <w:szCs w:val="32"/>
        </w:rPr>
        <w:t>20</w:t>
      </w:r>
      <w:r w:rsidR="008B216C">
        <w:rPr>
          <w:rFonts w:eastAsia="仿宋_GB2312" w:hint="eastAsia"/>
          <w:sz w:val="32"/>
          <w:szCs w:val="32"/>
        </w:rPr>
        <w:t>20</w:t>
      </w:r>
      <w:r w:rsidR="00E74CB5">
        <w:rPr>
          <w:rFonts w:eastAsia="仿宋_GB2312"/>
          <w:sz w:val="32"/>
          <w:szCs w:val="32"/>
        </w:rPr>
        <w:t>年</w:t>
      </w:r>
      <w:r w:rsidR="00E74CB5">
        <w:rPr>
          <w:rFonts w:eastAsia="仿宋_GB2312" w:hint="eastAsia"/>
          <w:sz w:val="32"/>
          <w:szCs w:val="32"/>
        </w:rPr>
        <w:t>预算</w:t>
      </w:r>
      <w:r w:rsidR="00311BC3">
        <w:rPr>
          <w:rFonts w:eastAsia="仿宋_GB2312" w:hint="eastAsia"/>
          <w:sz w:val="32"/>
          <w:szCs w:val="32"/>
        </w:rPr>
        <w:t>持平。</w:t>
      </w:r>
      <w:r w:rsidR="00E74CB5">
        <w:rPr>
          <w:rFonts w:eastAsia="仿宋_GB2312"/>
          <w:sz w:val="32"/>
          <w:szCs w:val="32"/>
        </w:rPr>
        <w:t>其中</w:t>
      </w:r>
      <w:r w:rsidR="00E74CB5" w:rsidRPr="00FB3AB4">
        <w:rPr>
          <w:rFonts w:eastAsia="仿宋_GB2312"/>
          <w:sz w:val="32"/>
          <w:szCs w:val="32"/>
        </w:rPr>
        <w:t>：</w:t>
      </w:r>
      <w:r w:rsidR="00E74CB5">
        <w:rPr>
          <w:rFonts w:eastAsia="仿宋_GB2312"/>
          <w:sz w:val="32"/>
          <w:szCs w:val="32"/>
        </w:rPr>
        <w:t>因公出国（境）费与</w:t>
      </w:r>
      <w:r w:rsidR="003E4C7E">
        <w:rPr>
          <w:rFonts w:eastAsia="仿宋_GB2312"/>
          <w:sz w:val="32"/>
          <w:szCs w:val="32"/>
        </w:rPr>
        <w:t>2020</w:t>
      </w:r>
      <w:r w:rsidR="00E74CB5">
        <w:rPr>
          <w:rFonts w:eastAsia="仿宋_GB2312"/>
          <w:sz w:val="32"/>
          <w:szCs w:val="32"/>
        </w:rPr>
        <w:t>年预算持平，</w:t>
      </w:r>
      <w:r w:rsidR="00311BC3">
        <w:rPr>
          <w:rFonts w:eastAsia="仿宋_GB2312"/>
          <w:sz w:val="32"/>
          <w:szCs w:val="32"/>
        </w:rPr>
        <w:t>公务用车购置</w:t>
      </w:r>
      <w:r w:rsidR="00E74CB5">
        <w:rPr>
          <w:rFonts w:eastAsia="仿宋_GB2312"/>
          <w:sz w:val="32"/>
          <w:szCs w:val="32"/>
        </w:rPr>
        <w:t>费与</w:t>
      </w:r>
      <w:r w:rsidR="003E4C7E">
        <w:rPr>
          <w:rFonts w:eastAsia="仿宋_GB2312"/>
          <w:sz w:val="32"/>
          <w:szCs w:val="32"/>
        </w:rPr>
        <w:t>2020</w:t>
      </w:r>
      <w:r w:rsidR="00E74CB5">
        <w:rPr>
          <w:rFonts w:eastAsia="仿宋_GB2312"/>
          <w:sz w:val="32"/>
          <w:szCs w:val="32"/>
        </w:rPr>
        <w:t>年预算持平，</w:t>
      </w:r>
      <w:r w:rsidR="00A04B51">
        <w:rPr>
          <w:rFonts w:eastAsia="仿宋_GB2312"/>
          <w:sz w:val="32"/>
          <w:szCs w:val="32"/>
        </w:rPr>
        <w:t>公务用车运行维护费与</w:t>
      </w:r>
      <w:r w:rsidR="00A04B51">
        <w:rPr>
          <w:rFonts w:eastAsia="仿宋_GB2312"/>
          <w:sz w:val="32"/>
          <w:szCs w:val="32"/>
        </w:rPr>
        <w:t>2020</w:t>
      </w:r>
      <w:r w:rsidR="00A04B51">
        <w:rPr>
          <w:rFonts w:eastAsia="仿宋_GB2312"/>
          <w:sz w:val="32"/>
          <w:szCs w:val="32"/>
        </w:rPr>
        <w:t>年预算持平</w:t>
      </w:r>
      <w:r w:rsidR="00A04B51">
        <w:rPr>
          <w:rFonts w:eastAsia="仿宋_GB2312" w:hint="eastAsia"/>
          <w:sz w:val="32"/>
          <w:szCs w:val="32"/>
        </w:rPr>
        <w:t>，</w:t>
      </w:r>
      <w:r w:rsidR="00E74CB5">
        <w:rPr>
          <w:rFonts w:eastAsia="仿宋_GB2312"/>
          <w:sz w:val="32"/>
          <w:szCs w:val="32"/>
        </w:rPr>
        <w:t>公务接待费与</w:t>
      </w:r>
      <w:r w:rsidR="003E4C7E">
        <w:rPr>
          <w:rFonts w:eastAsia="仿宋_GB2312"/>
          <w:sz w:val="32"/>
          <w:szCs w:val="32"/>
        </w:rPr>
        <w:t>2020</w:t>
      </w:r>
      <w:r w:rsidR="00E74CB5">
        <w:rPr>
          <w:rFonts w:eastAsia="仿宋_GB2312"/>
          <w:sz w:val="32"/>
          <w:szCs w:val="32"/>
        </w:rPr>
        <w:t>年预算持平</w:t>
      </w:r>
      <w:r w:rsidR="00E74CB5">
        <w:rPr>
          <w:rFonts w:eastAsia="楷体_GB2312"/>
          <w:sz w:val="32"/>
          <w:szCs w:val="32"/>
        </w:rPr>
        <w:t>。</w:t>
      </w:r>
      <w:r w:rsidR="00A04B51">
        <w:rPr>
          <w:rFonts w:ascii="仿宋_GB2312" w:eastAsia="仿宋_GB2312" w:hint="eastAsia"/>
          <w:sz w:val="32"/>
          <w:szCs w:val="32"/>
        </w:rPr>
        <w:t>因公出国（境）费</w:t>
      </w:r>
      <w:r w:rsidR="00CD646E">
        <w:rPr>
          <w:rFonts w:ascii="仿宋_GB2312" w:eastAsia="仿宋_GB2312" w:hint="eastAsia"/>
          <w:sz w:val="32"/>
          <w:szCs w:val="32"/>
        </w:rPr>
        <w:t>与</w:t>
      </w:r>
      <w:r w:rsidR="00A04B51">
        <w:rPr>
          <w:rFonts w:eastAsia="仿宋_GB2312"/>
          <w:sz w:val="32"/>
          <w:szCs w:val="32"/>
        </w:rPr>
        <w:t>2020</w:t>
      </w:r>
      <w:r w:rsidR="00A04B51">
        <w:rPr>
          <w:rFonts w:eastAsia="仿宋_GB2312"/>
          <w:sz w:val="32"/>
          <w:szCs w:val="32"/>
        </w:rPr>
        <w:t>年</w:t>
      </w:r>
      <w:r w:rsidR="00A04B51">
        <w:rPr>
          <w:rFonts w:eastAsia="仿宋_GB2312" w:hint="eastAsia"/>
          <w:sz w:val="32"/>
          <w:szCs w:val="32"/>
        </w:rPr>
        <w:t>预算持平</w:t>
      </w:r>
      <w:r w:rsidR="00A04B51">
        <w:rPr>
          <w:rFonts w:eastAsia="楷体_GB2312" w:hint="eastAsia"/>
          <w:sz w:val="32"/>
          <w:szCs w:val="32"/>
        </w:rPr>
        <w:t>的</w:t>
      </w:r>
      <w:r w:rsidR="00A04B51">
        <w:rPr>
          <w:rFonts w:eastAsia="仿宋_GB2312"/>
          <w:sz w:val="32"/>
          <w:szCs w:val="32"/>
        </w:rPr>
        <w:t>主要原因是</w:t>
      </w:r>
      <w:r w:rsidR="00A04B51">
        <w:rPr>
          <w:rFonts w:eastAsia="仿宋_GB2312" w:hint="eastAsia"/>
          <w:sz w:val="32"/>
          <w:szCs w:val="32"/>
        </w:rPr>
        <w:t>严控</w:t>
      </w:r>
      <w:r w:rsidR="00A04B51">
        <w:rPr>
          <w:rFonts w:ascii="仿宋_GB2312" w:eastAsia="仿宋_GB2312" w:hint="eastAsia"/>
          <w:sz w:val="32"/>
          <w:szCs w:val="32"/>
        </w:rPr>
        <w:t>公出国（境），</w:t>
      </w:r>
      <w:r w:rsidR="00A04B51">
        <w:rPr>
          <w:rFonts w:eastAsia="仿宋_GB2312" w:hint="eastAsia"/>
          <w:sz w:val="32"/>
          <w:szCs w:val="32"/>
        </w:rPr>
        <w:t>没有因</w:t>
      </w:r>
      <w:r w:rsidR="00A04B51">
        <w:rPr>
          <w:rFonts w:ascii="仿宋_GB2312" w:eastAsia="仿宋_GB2312" w:hint="eastAsia"/>
          <w:sz w:val="32"/>
          <w:szCs w:val="32"/>
        </w:rPr>
        <w:t>公出国（境）计划。公务用车购置费</w:t>
      </w:r>
      <w:r w:rsidR="00A04B51">
        <w:rPr>
          <w:rFonts w:eastAsia="仿宋_GB2312" w:hint="eastAsia"/>
          <w:sz w:val="32"/>
          <w:szCs w:val="32"/>
        </w:rPr>
        <w:t>与</w:t>
      </w:r>
      <w:r w:rsidR="00A04B51">
        <w:rPr>
          <w:rFonts w:eastAsia="仿宋_GB2312"/>
          <w:sz w:val="32"/>
          <w:szCs w:val="32"/>
        </w:rPr>
        <w:t>2020</w:t>
      </w:r>
      <w:r w:rsidR="00A04B51">
        <w:rPr>
          <w:rFonts w:eastAsia="仿宋_GB2312"/>
          <w:sz w:val="32"/>
          <w:szCs w:val="32"/>
        </w:rPr>
        <w:t>年</w:t>
      </w:r>
      <w:r w:rsidR="00A04B51">
        <w:rPr>
          <w:rFonts w:eastAsia="仿宋_GB2312" w:hint="eastAsia"/>
          <w:sz w:val="32"/>
          <w:szCs w:val="32"/>
        </w:rPr>
        <w:t>预算持平</w:t>
      </w:r>
      <w:r w:rsidR="00A04B51">
        <w:rPr>
          <w:rFonts w:eastAsia="楷体_GB2312" w:hint="eastAsia"/>
          <w:sz w:val="32"/>
          <w:szCs w:val="32"/>
        </w:rPr>
        <w:t>的</w:t>
      </w:r>
      <w:r w:rsidR="00A04B51">
        <w:rPr>
          <w:rFonts w:eastAsia="仿宋_GB2312"/>
          <w:sz w:val="32"/>
          <w:szCs w:val="32"/>
        </w:rPr>
        <w:t>主要原因是</w:t>
      </w:r>
      <w:r w:rsidR="00A04B51">
        <w:rPr>
          <w:rFonts w:eastAsia="仿宋_GB2312" w:hint="eastAsia"/>
          <w:sz w:val="32"/>
          <w:szCs w:val="32"/>
        </w:rPr>
        <w:t>严格执行车辆购置审批管理，没有车辆购置计划</w:t>
      </w:r>
      <w:r w:rsidR="00A04B51">
        <w:rPr>
          <w:rFonts w:ascii="仿宋_GB2312" w:eastAsia="仿宋_GB2312" w:hint="eastAsia"/>
          <w:sz w:val="32"/>
          <w:szCs w:val="32"/>
        </w:rPr>
        <w:t>。</w:t>
      </w:r>
      <w:r w:rsidR="00A04B51">
        <w:rPr>
          <w:rFonts w:eastAsia="仿宋_GB2312" w:hint="eastAsia"/>
          <w:sz w:val="32"/>
          <w:szCs w:val="32"/>
        </w:rPr>
        <w:t>公务用车运行维护费</w:t>
      </w:r>
      <w:r w:rsidR="00CD646E">
        <w:rPr>
          <w:rFonts w:eastAsia="仿宋_GB2312" w:hint="eastAsia"/>
          <w:sz w:val="32"/>
          <w:szCs w:val="32"/>
        </w:rPr>
        <w:t>与</w:t>
      </w:r>
      <w:r w:rsidR="00A04B51">
        <w:rPr>
          <w:rFonts w:eastAsia="仿宋_GB2312"/>
          <w:sz w:val="32"/>
          <w:szCs w:val="32"/>
        </w:rPr>
        <w:t>2020</w:t>
      </w:r>
      <w:r w:rsidR="00A04B51">
        <w:rPr>
          <w:rFonts w:eastAsia="仿宋_GB2312"/>
          <w:sz w:val="32"/>
          <w:szCs w:val="32"/>
        </w:rPr>
        <w:t>年</w:t>
      </w:r>
      <w:r w:rsidR="00A04B51">
        <w:rPr>
          <w:rFonts w:eastAsia="仿宋_GB2312" w:hint="eastAsia"/>
          <w:sz w:val="32"/>
          <w:szCs w:val="32"/>
        </w:rPr>
        <w:t>预算持平</w:t>
      </w:r>
      <w:r w:rsidR="00A04B51">
        <w:rPr>
          <w:rFonts w:eastAsia="楷体_GB2312" w:hint="eastAsia"/>
          <w:sz w:val="32"/>
          <w:szCs w:val="32"/>
        </w:rPr>
        <w:t>的</w:t>
      </w:r>
      <w:r w:rsidR="00A04B51">
        <w:rPr>
          <w:rFonts w:eastAsia="仿宋_GB2312"/>
          <w:sz w:val="32"/>
          <w:szCs w:val="32"/>
        </w:rPr>
        <w:t>主要原因</w:t>
      </w:r>
      <w:r w:rsidR="00A04B51">
        <w:rPr>
          <w:rFonts w:ascii="仿宋_GB2312" w:eastAsia="仿宋_GB2312" w:hint="eastAsia"/>
          <w:sz w:val="32"/>
          <w:szCs w:val="32"/>
        </w:rPr>
        <w:t>是严格执行公务用车</w:t>
      </w:r>
      <w:r w:rsidR="00CD646E">
        <w:rPr>
          <w:rFonts w:ascii="仿宋_GB2312" w:eastAsia="仿宋_GB2312" w:hint="eastAsia"/>
          <w:sz w:val="32"/>
          <w:szCs w:val="32"/>
        </w:rPr>
        <w:t>管理使用规定，严控公车使用范围</w:t>
      </w:r>
      <w:r w:rsidR="00A04B51">
        <w:rPr>
          <w:rFonts w:ascii="仿宋_GB2312" w:eastAsia="仿宋_GB2312" w:hint="eastAsia"/>
          <w:sz w:val="32"/>
          <w:szCs w:val="32"/>
        </w:rPr>
        <w:t>。公务接待费</w:t>
      </w:r>
      <w:r w:rsidR="00E74CB5">
        <w:rPr>
          <w:rFonts w:eastAsia="仿宋_GB2312" w:hint="eastAsia"/>
          <w:sz w:val="32"/>
          <w:szCs w:val="32"/>
        </w:rPr>
        <w:t>与</w:t>
      </w:r>
      <w:r w:rsidR="003E4C7E">
        <w:rPr>
          <w:rFonts w:eastAsia="仿宋_GB2312"/>
          <w:sz w:val="32"/>
          <w:szCs w:val="32"/>
        </w:rPr>
        <w:t>2020</w:t>
      </w:r>
      <w:r w:rsidR="00E74CB5">
        <w:rPr>
          <w:rFonts w:eastAsia="仿宋_GB2312"/>
          <w:sz w:val="32"/>
          <w:szCs w:val="32"/>
        </w:rPr>
        <w:t>年</w:t>
      </w:r>
      <w:r w:rsidR="00E74CB5">
        <w:rPr>
          <w:rFonts w:eastAsia="仿宋_GB2312" w:hint="eastAsia"/>
          <w:sz w:val="32"/>
          <w:szCs w:val="32"/>
        </w:rPr>
        <w:t>预算</w:t>
      </w:r>
      <w:r w:rsidR="00311BC3">
        <w:rPr>
          <w:rFonts w:eastAsia="仿宋_GB2312" w:hint="eastAsia"/>
          <w:sz w:val="32"/>
          <w:szCs w:val="32"/>
        </w:rPr>
        <w:t>持平</w:t>
      </w:r>
      <w:r w:rsidR="00311BC3">
        <w:rPr>
          <w:rFonts w:eastAsia="楷体_GB2312" w:hint="eastAsia"/>
          <w:sz w:val="32"/>
          <w:szCs w:val="32"/>
        </w:rPr>
        <w:t>的</w:t>
      </w:r>
      <w:r w:rsidR="00311BC3">
        <w:rPr>
          <w:rFonts w:eastAsia="仿宋_GB2312"/>
          <w:sz w:val="32"/>
          <w:szCs w:val="32"/>
        </w:rPr>
        <w:t>主要原因是</w:t>
      </w:r>
      <w:r w:rsidR="00311BC3">
        <w:rPr>
          <w:rFonts w:eastAsia="仿宋_GB2312" w:hint="eastAsia"/>
          <w:sz w:val="32"/>
          <w:szCs w:val="32"/>
        </w:rPr>
        <w:t>严格执行</w:t>
      </w:r>
      <w:r w:rsidR="00CD646E">
        <w:rPr>
          <w:rFonts w:eastAsia="仿宋_GB2312" w:hint="eastAsia"/>
          <w:sz w:val="32"/>
          <w:szCs w:val="32"/>
        </w:rPr>
        <w:t>公务接待有关</w:t>
      </w:r>
      <w:r w:rsidR="00311BC3">
        <w:rPr>
          <w:rFonts w:eastAsia="仿宋_GB2312" w:hint="eastAsia"/>
          <w:sz w:val="32"/>
          <w:szCs w:val="32"/>
        </w:rPr>
        <w:t>规定，</w:t>
      </w:r>
      <w:r w:rsidR="00CD646E">
        <w:rPr>
          <w:rFonts w:eastAsia="仿宋_GB2312" w:hint="eastAsia"/>
          <w:sz w:val="32"/>
          <w:szCs w:val="32"/>
        </w:rPr>
        <w:t>杜绝</w:t>
      </w:r>
      <w:r w:rsidR="00CD646E">
        <w:rPr>
          <w:rFonts w:eastAsia="仿宋_GB2312" w:hint="eastAsia"/>
          <w:sz w:val="32"/>
          <w:szCs w:val="32"/>
        </w:rPr>
        <w:lastRenderedPageBreak/>
        <w:t>无函接待、超标准接待</w:t>
      </w:r>
      <w:r w:rsidR="00311BC3">
        <w:rPr>
          <w:rFonts w:eastAsia="仿宋_GB2312"/>
          <w:sz w:val="32"/>
          <w:szCs w:val="32"/>
        </w:rPr>
        <w:t>。</w:t>
      </w:r>
    </w:p>
    <w:p w:rsidR="00E74CB5" w:rsidRDefault="00E74CB5" w:rsidP="00E74CB5">
      <w:pPr>
        <w:spacing w:line="580" w:lineRule="exact"/>
        <w:ind w:firstLineChars="200" w:firstLine="646"/>
        <w:rPr>
          <w:rFonts w:eastAsia="楷体_GB2312"/>
          <w:sz w:val="32"/>
          <w:szCs w:val="32"/>
        </w:rPr>
      </w:pPr>
      <w:r>
        <w:rPr>
          <w:rFonts w:eastAsia="楷体_GB2312"/>
          <w:sz w:val="32"/>
          <w:szCs w:val="32"/>
        </w:rPr>
        <w:t>（三）机关运行经费情况</w:t>
      </w:r>
    </w:p>
    <w:p w:rsidR="00897C46" w:rsidRPr="00FB3AB4" w:rsidRDefault="00D72ED7" w:rsidP="00F40409">
      <w:pPr>
        <w:spacing w:line="580" w:lineRule="exact"/>
        <w:ind w:firstLineChars="200" w:firstLine="646"/>
        <w:rPr>
          <w:rFonts w:ascii="仿宋_GB2312" w:eastAsia="仿宋_GB2312"/>
          <w:sz w:val="32"/>
          <w:szCs w:val="32"/>
        </w:rPr>
      </w:pPr>
      <w:r>
        <w:rPr>
          <w:rFonts w:eastAsia="仿宋_GB2312"/>
          <w:sz w:val="32"/>
          <w:szCs w:val="32"/>
        </w:rPr>
        <w:t>2021</w:t>
      </w:r>
      <w:r w:rsidR="00E74CB5">
        <w:rPr>
          <w:rFonts w:eastAsia="仿宋_GB2312"/>
          <w:sz w:val="32"/>
          <w:szCs w:val="32"/>
        </w:rPr>
        <w:t>年</w:t>
      </w:r>
      <w:r w:rsidR="00E74CB5" w:rsidRPr="006C0BB5">
        <w:rPr>
          <w:rFonts w:ascii="仿宋_GB2312" w:eastAsia="仿宋_GB2312" w:hint="eastAsia"/>
          <w:sz w:val="32"/>
          <w:szCs w:val="32"/>
        </w:rPr>
        <w:t>淄博市公安局张店分局</w:t>
      </w:r>
      <w:r w:rsidR="00E74CB5">
        <w:rPr>
          <w:rFonts w:ascii="仿宋_GB2312" w:eastAsia="仿宋_GB2312" w:hint="eastAsia"/>
          <w:sz w:val="32"/>
          <w:szCs w:val="32"/>
        </w:rPr>
        <w:t>本级</w:t>
      </w:r>
      <w:r w:rsidR="00E74CB5" w:rsidRPr="006C0BB5">
        <w:rPr>
          <w:rFonts w:ascii="仿宋_GB2312" w:eastAsia="仿宋_GB2312" w:hint="eastAsia"/>
          <w:sz w:val="32"/>
          <w:szCs w:val="32"/>
        </w:rPr>
        <w:t>的机关运行经费财政拨款预算为</w:t>
      </w:r>
      <w:r w:rsidR="00FB3AB4" w:rsidRPr="00FB3AB4">
        <w:rPr>
          <w:rFonts w:eastAsia="仿宋_GB2312" w:hint="eastAsia"/>
          <w:sz w:val="32"/>
          <w:szCs w:val="32"/>
        </w:rPr>
        <w:t>1389.78</w:t>
      </w:r>
      <w:r w:rsidR="00E74CB5" w:rsidRPr="00FB3AB4">
        <w:rPr>
          <w:rFonts w:eastAsia="仿宋_GB2312"/>
          <w:sz w:val="32"/>
          <w:szCs w:val="32"/>
        </w:rPr>
        <w:t>万元。</w:t>
      </w:r>
      <w:r w:rsidR="00897C46" w:rsidRPr="00FB3AB4">
        <w:rPr>
          <w:rFonts w:ascii="仿宋_GB2312" w:eastAsia="仿宋_GB2312" w:hint="eastAsia"/>
          <w:sz w:val="32"/>
          <w:szCs w:val="32"/>
        </w:rPr>
        <w:t>较</w:t>
      </w:r>
      <w:r w:rsidR="003E4C7E" w:rsidRPr="00FB3AB4">
        <w:rPr>
          <w:rFonts w:ascii="仿宋_GB2312" w:eastAsia="仿宋_GB2312" w:hint="eastAsia"/>
          <w:sz w:val="32"/>
          <w:szCs w:val="32"/>
        </w:rPr>
        <w:t>2020</w:t>
      </w:r>
      <w:r w:rsidR="00897C46" w:rsidRPr="00FB3AB4">
        <w:rPr>
          <w:rFonts w:ascii="仿宋_GB2312" w:eastAsia="仿宋_GB2312" w:hint="eastAsia"/>
          <w:sz w:val="32"/>
          <w:szCs w:val="32"/>
        </w:rPr>
        <w:t>年预算</w:t>
      </w:r>
      <w:r w:rsidR="00FB3AB4" w:rsidRPr="00FB3AB4">
        <w:rPr>
          <w:rFonts w:ascii="仿宋_GB2312" w:eastAsia="仿宋_GB2312" w:hint="eastAsia"/>
          <w:sz w:val="32"/>
          <w:szCs w:val="32"/>
        </w:rPr>
        <w:t>减少75.3</w:t>
      </w:r>
      <w:r w:rsidR="00897C46" w:rsidRPr="00FB3AB4">
        <w:rPr>
          <w:rFonts w:ascii="仿宋_GB2312" w:eastAsia="仿宋_GB2312" w:hint="eastAsia"/>
          <w:sz w:val="32"/>
          <w:szCs w:val="32"/>
        </w:rPr>
        <w:t>万元，</w:t>
      </w:r>
      <w:r w:rsidR="00FB3AB4" w:rsidRPr="00FB3AB4">
        <w:rPr>
          <w:rFonts w:ascii="仿宋_GB2312" w:eastAsia="仿宋_GB2312" w:hint="eastAsia"/>
          <w:sz w:val="32"/>
          <w:szCs w:val="32"/>
        </w:rPr>
        <w:t>下降5.14</w:t>
      </w:r>
      <w:r w:rsidR="00897C46" w:rsidRPr="00FB3AB4">
        <w:rPr>
          <w:rFonts w:ascii="仿宋_GB2312" w:eastAsia="仿宋_GB2312" w:hint="eastAsia"/>
          <w:sz w:val="32"/>
          <w:szCs w:val="32"/>
        </w:rPr>
        <w:t xml:space="preserve"> %</w:t>
      </w:r>
      <w:r w:rsidR="00F40409" w:rsidRPr="00FB3AB4">
        <w:rPr>
          <w:rFonts w:ascii="仿宋_GB2312" w:eastAsia="仿宋_GB2312" w:hint="eastAsia"/>
          <w:sz w:val="32"/>
          <w:szCs w:val="32"/>
        </w:rPr>
        <w:t>，</w:t>
      </w:r>
      <w:r w:rsidR="00F570FD" w:rsidRPr="00FB3AB4">
        <w:rPr>
          <w:rFonts w:ascii="仿宋_GB2312" w:eastAsia="仿宋_GB2312" w:hint="eastAsia"/>
          <w:sz w:val="32"/>
          <w:szCs w:val="32"/>
        </w:rPr>
        <w:t>主要原因是</w:t>
      </w:r>
      <w:r w:rsidR="00FB3AB4" w:rsidRPr="00FB3AB4">
        <w:rPr>
          <w:rFonts w:ascii="仿宋_GB2312" w:eastAsia="仿宋_GB2312" w:hint="eastAsia"/>
          <w:sz w:val="32"/>
          <w:szCs w:val="32"/>
        </w:rPr>
        <w:t>厉行节约，压缩机关运行经费</w:t>
      </w:r>
      <w:r w:rsidR="00F570FD" w:rsidRPr="00FB3AB4">
        <w:rPr>
          <w:rFonts w:ascii="仿宋_GB2312" w:eastAsia="仿宋_GB2312" w:hint="eastAsia"/>
          <w:sz w:val="32"/>
          <w:szCs w:val="32"/>
        </w:rPr>
        <w:t>。</w:t>
      </w:r>
    </w:p>
    <w:p w:rsidR="00897C46" w:rsidRDefault="00897C46">
      <w:pPr>
        <w:spacing w:line="580" w:lineRule="exact"/>
        <w:ind w:firstLineChars="200" w:firstLine="646"/>
        <w:rPr>
          <w:rFonts w:eastAsia="楷体_GB2312"/>
          <w:sz w:val="32"/>
          <w:szCs w:val="32"/>
        </w:rPr>
      </w:pPr>
      <w:r>
        <w:rPr>
          <w:rFonts w:eastAsia="楷体_GB2312"/>
          <w:sz w:val="32"/>
          <w:szCs w:val="32"/>
        </w:rPr>
        <w:t>（四）国有资产占有使用情况</w:t>
      </w:r>
    </w:p>
    <w:p w:rsidR="00F11786" w:rsidRPr="00965016" w:rsidRDefault="00F40409" w:rsidP="00F11786">
      <w:pPr>
        <w:spacing w:line="600" w:lineRule="exact"/>
        <w:ind w:firstLine="600"/>
        <w:rPr>
          <w:rFonts w:eastAsia="仿宋_GB2312"/>
          <w:sz w:val="32"/>
          <w:szCs w:val="32"/>
        </w:rPr>
      </w:pPr>
      <w:r w:rsidRPr="00965016">
        <w:rPr>
          <w:rFonts w:eastAsia="仿宋_GB2312"/>
          <w:sz w:val="32"/>
          <w:szCs w:val="32"/>
        </w:rPr>
        <w:t>截至</w:t>
      </w:r>
      <w:r w:rsidR="003E4C7E" w:rsidRPr="00965016">
        <w:rPr>
          <w:rFonts w:eastAsia="仿宋_GB2312"/>
          <w:sz w:val="32"/>
          <w:szCs w:val="32"/>
        </w:rPr>
        <w:t>2020</w:t>
      </w:r>
      <w:r w:rsidRPr="00965016">
        <w:rPr>
          <w:rFonts w:eastAsia="仿宋_GB2312"/>
          <w:sz w:val="32"/>
          <w:szCs w:val="32"/>
        </w:rPr>
        <w:t>年</w:t>
      </w:r>
      <w:r w:rsidRPr="00965016">
        <w:rPr>
          <w:rFonts w:eastAsia="仿宋_GB2312"/>
          <w:sz w:val="32"/>
          <w:szCs w:val="32"/>
        </w:rPr>
        <w:t>1</w:t>
      </w:r>
      <w:r w:rsidRPr="00965016">
        <w:rPr>
          <w:rFonts w:eastAsia="仿宋_GB2312" w:hint="eastAsia"/>
          <w:sz w:val="32"/>
          <w:szCs w:val="32"/>
        </w:rPr>
        <w:t>2</w:t>
      </w:r>
      <w:r w:rsidRPr="00965016">
        <w:rPr>
          <w:rFonts w:eastAsia="仿宋_GB2312"/>
          <w:sz w:val="32"/>
          <w:szCs w:val="32"/>
        </w:rPr>
        <w:t>月</w:t>
      </w:r>
      <w:r w:rsidRPr="00965016">
        <w:rPr>
          <w:rFonts w:eastAsia="仿宋_GB2312"/>
          <w:sz w:val="32"/>
          <w:szCs w:val="32"/>
        </w:rPr>
        <w:t>31</w:t>
      </w:r>
      <w:r w:rsidRPr="00965016">
        <w:rPr>
          <w:rFonts w:eastAsia="仿宋_GB2312"/>
          <w:sz w:val="32"/>
          <w:szCs w:val="32"/>
        </w:rPr>
        <w:t>日，</w:t>
      </w:r>
      <w:r w:rsidRPr="00965016">
        <w:rPr>
          <w:rFonts w:ascii="仿宋_GB2312" w:eastAsia="仿宋_GB2312" w:hint="eastAsia"/>
          <w:sz w:val="32"/>
          <w:szCs w:val="32"/>
        </w:rPr>
        <w:t>淄博市公安局张店分局</w:t>
      </w:r>
      <w:r w:rsidR="00F23A3B">
        <w:rPr>
          <w:rFonts w:ascii="仿宋_GB2312" w:eastAsia="仿宋_GB2312" w:hint="eastAsia"/>
          <w:sz w:val="32"/>
          <w:szCs w:val="32"/>
        </w:rPr>
        <w:t>所属各预算单位</w:t>
      </w:r>
      <w:r w:rsidRPr="00965016">
        <w:rPr>
          <w:rFonts w:ascii="仿宋_GB2312" w:eastAsia="仿宋_GB2312" w:hint="eastAsia"/>
          <w:sz w:val="32"/>
          <w:szCs w:val="32"/>
        </w:rPr>
        <w:t>共有车辆</w:t>
      </w:r>
      <w:r w:rsidR="00FB3AB4" w:rsidRPr="00965016">
        <w:rPr>
          <w:rFonts w:ascii="仿宋_GB2312" w:eastAsia="仿宋_GB2312" w:hint="eastAsia"/>
          <w:sz w:val="32"/>
          <w:szCs w:val="32"/>
        </w:rPr>
        <w:t>187</w:t>
      </w:r>
      <w:r w:rsidRPr="00965016">
        <w:rPr>
          <w:rFonts w:ascii="仿宋_GB2312" w:eastAsia="仿宋_GB2312" w:hint="eastAsia"/>
          <w:sz w:val="32"/>
          <w:szCs w:val="32"/>
        </w:rPr>
        <w:t>辆，</w:t>
      </w:r>
      <w:r w:rsidRPr="00965016">
        <w:rPr>
          <w:rFonts w:eastAsia="仿宋_GB2312" w:hint="eastAsia"/>
          <w:sz w:val="32"/>
          <w:szCs w:val="32"/>
        </w:rPr>
        <w:t>其中，</w:t>
      </w:r>
      <w:r w:rsidR="00F11786">
        <w:rPr>
          <w:rFonts w:ascii="仿宋_GB2312" w:eastAsia="仿宋_GB2312" w:hint="eastAsia"/>
          <w:sz w:val="32"/>
          <w:szCs w:val="32"/>
        </w:rPr>
        <w:t>实物保障用车0辆、机要通信用车0辆、应急保障用车0辆、行政执法用车0辆，</w:t>
      </w:r>
      <w:r w:rsidR="00F11786" w:rsidRPr="00965016">
        <w:rPr>
          <w:rFonts w:eastAsia="仿宋_GB2312" w:hint="eastAsia"/>
          <w:sz w:val="32"/>
          <w:szCs w:val="32"/>
        </w:rPr>
        <w:t>执法执勤用车</w:t>
      </w:r>
      <w:r w:rsidR="00F11786" w:rsidRPr="00965016">
        <w:rPr>
          <w:rFonts w:eastAsia="仿宋_GB2312" w:hint="eastAsia"/>
          <w:sz w:val="32"/>
          <w:szCs w:val="32"/>
        </w:rPr>
        <w:t>121</w:t>
      </w:r>
      <w:r w:rsidR="00F11786" w:rsidRPr="00965016">
        <w:rPr>
          <w:rFonts w:eastAsia="仿宋_GB2312" w:hint="eastAsia"/>
          <w:sz w:val="32"/>
          <w:szCs w:val="32"/>
        </w:rPr>
        <w:t>辆，特种专业技术用车</w:t>
      </w:r>
      <w:r w:rsidR="00F11786" w:rsidRPr="00965016">
        <w:rPr>
          <w:rFonts w:eastAsia="仿宋_GB2312" w:hint="eastAsia"/>
          <w:sz w:val="32"/>
          <w:szCs w:val="32"/>
        </w:rPr>
        <w:t>66</w:t>
      </w:r>
      <w:r w:rsidR="00F11786" w:rsidRPr="00965016">
        <w:rPr>
          <w:rFonts w:eastAsia="仿宋_GB2312" w:hint="eastAsia"/>
          <w:sz w:val="32"/>
          <w:szCs w:val="32"/>
        </w:rPr>
        <w:t>辆</w:t>
      </w:r>
      <w:r w:rsidR="00F11786">
        <w:rPr>
          <w:rFonts w:eastAsia="仿宋_GB2312" w:hint="eastAsia"/>
          <w:sz w:val="32"/>
          <w:szCs w:val="32"/>
        </w:rPr>
        <w:t>，</w:t>
      </w:r>
      <w:r w:rsidR="00F11786">
        <w:rPr>
          <w:rFonts w:ascii="仿宋_GB2312" w:eastAsia="仿宋_GB2312" w:hAnsi="仿宋" w:hint="eastAsia"/>
          <w:sz w:val="32"/>
          <w:szCs w:val="32"/>
        </w:rPr>
        <w:t>离退休干部用车</w:t>
      </w:r>
      <w:r w:rsidR="00F11786">
        <w:rPr>
          <w:rFonts w:ascii="仿宋_GB2312" w:eastAsia="仿宋_GB2312" w:hint="eastAsia"/>
          <w:sz w:val="32"/>
          <w:szCs w:val="32"/>
        </w:rPr>
        <w:t>0辆，事业单位业务用车0辆，其他用车0辆。</w:t>
      </w:r>
    </w:p>
    <w:p w:rsidR="00E51B32" w:rsidRPr="00965016" w:rsidRDefault="00E51B32" w:rsidP="00F40409">
      <w:pPr>
        <w:spacing w:line="580" w:lineRule="exact"/>
        <w:ind w:firstLineChars="200" w:firstLine="646"/>
        <w:rPr>
          <w:rFonts w:ascii="仿宋_GB2312" w:eastAsia="仿宋_GB2312"/>
          <w:sz w:val="32"/>
          <w:szCs w:val="32"/>
        </w:rPr>
      </w:pPr>
      <w:r w:rsidRPr="00965016">
        <w:rPr>
          <w:rFonts w:eastAsia="仿宋_GB2312"/>
          <w:sz w:val="32"/>
          <w:szCs w:val="32"/>
        </w:rPr>
        <w:t>单位价值</w:t>
      </w:r>
      <w:r w:rsidRPr="00965016">
        <w:rPr>
          <w:rFonts w:eastAsia="仿宋_GB2312"/>
          <w:sz w:val="32"/>
          <w:szCs w:val="32"/>
        </w:rPr>
        <w:t>50</w:t>
      </w:r>
      <w:r w:rsidRPr="00965016">
        <w:rPr>
          <w:rFonts w:eastAsia="仿宋_GB2312"/>
          <w:sz w:val="32"/>
          <w:szCs w:val="32"/>
        </w:rPr>
        <w:t>万元以上</w:t>
      </w:r>
      <w:r w:rsidRPr="00965016">
        <w:rPr>
          <w:rFonts w:eastAsia="仿宋_GB2312" w:hint="eastAsia"/>
          <w:sz w:val="32"/>
          <w:szCs w:val="32"/>
        </w:rPr>
        <w:t>通用设备</w:t>
      </w:r>
      <w:r w:rsidR="004E3EC1" w:rsidRPr="00965016">
        <w:rPr>
          <w:rFonts w:eastAsia="仿宋_GB2312" w:hint="eastAsia"/>
          <w:sz w:val="32"/>
          <w:szCs w:val="32"/>
        </w:rPr>
        <w:t>4</w:t>
      </w:r>
      <w:r w:rsidRPr="00965016">
        <w:rPr>
          <w:rFonts w:eastAsia="仿宋_GB2312" w:hint="eastAsia"/>
          <w:sz w:val="32"/>
          <w:szCs w:val="32"/>
        </w:rPr>
        <w:t>台（套），单位价值</w:t>
      </w:r>
      <w:r w:rsidRPr="00965016">
        <w:rPr>
          <w:rFonts w:eastAsia="仿宋_GB2312" w:hint="eastAsia"/>
          <w:sz w:val="32"/>
          <w:szCs w:val="32"/>
        </w:rPr>
        <w:t>100</w:t>
      </w:r>
      <w:r w:rsidRPr="00965016">
        <w:rPr>
          <w:rFonts w:eastAsia="仿宋_GB2312" w:hint="eastAsia"/>
          <w:sz w:val="32"/>
          <w:szCs w:val="32"/>
        </w:rPr>
        <w:t>万元以上</w:t>
      </w:r>
      <w:r w:rsidRPr="00965016">
        <w:rPr>
          <w:rFonts w:eastAsia="仿宋_GB2312"/>
          <w:sz w:val="32"/>
          <w:szCs w:val="32"/>
        </w:rPr>
        <w:t>大型设备</w:t>
      </w:r>
      <w:r w:rsidR="004E3EC1" w:rsidRPr="00965016">
        <w:rPr>
          <w:rFonts w:eastAsia="仿宋_GB2312" w:hint="eastAsia"/>
          <w:sz w:val="32"/>
          <w:szCs w:val="32"/>
        </w:rPr>
        <w:t>4</w:t>
      </w:r>
      <w:r w:rsidRPr="00965016">
        <w:rPr>
          <w:rFonts w:eastAsia="仿宋_GB2312" w:hint="eastAsia"/>
          <w:sz w:val="32"/>
          <w:szCs w:val="32"/>
        </w:rPr>
        <w:t>台</w:t>
      </w:r>
      <w:r w:rsidRPr="00965016">
        <w:rPr>
          <w:rFonts w:eastAsia="仿宋_GB2312"/>
          <w:sz w:val="32"/>
          <w:szCs w:val="32"/>
        </w:rPr>
        <w:t>（套）</w:t>
      </w:r>
      <w:r w:rsidR="00F11786">
        <w:rPr>
          <w:rFonts w:eastAsia="仿宋_GB2312" w:hint="eastAsia"/>
          <w:sz w:val="32"/>
          <w:szCs w:val="32"/>
        </w:rPr>
        <w:t>。</w:t>
      </w:r>
    </w:p>
    <w:p w:rsidR="00F11786" w:rsidRPr="00F11786" w:rsidRDefault="00F11786" w:rsidP="00F11786">
      <w:pPr>
        <w:spacing w:line="580" w:lineRule="exact"/>
        <w:ind w:firstLineChars="200" w:firstLine="646"/>
        <w:rPr>
          <w:rFonts w:eastAsia="仿宋_GB2312"/>
          <w:sz w:val="32"/>
          <w:szCs w:val="32"/>
        </w:rPr>
      </w:pPr>
      <w:r w:rsidRPr="00F11786">
        <w:rPr>
          <w:rFonts w:eastAsia="仿宋_GB2312" w:hint="eastAsia"/>
          <w:sz w:val="32"/>
          <w:szCs w:val="32"/>
        </w:rPr>
        <w:t>2021</w:t>
      </w:r>
      <w:r w:rsidRPr="00F11786">
        <w:rPr>
          <w:rFonts w:eastAsia="仿宋_GB2312" w:hint="eastAsia"/>
          <w:sz w:val="32"/>
          <w:szCs w:val="32"/>
        </w:rPr>
        <w:t>年</w:t>
      </w:r>
      <w:r w:rsidR="00047E14">
        <w:rPr>
          <w:rFonts w:eastAsia="仿宋_GB2312" w:hint="eastAsia"/>
          <w:sz w:val="32"/>
          <w:szCs w:val="32"/>
        </w:rPr>
        <w:t>单位</w:t>
      </w:r>
      <w:r w:rsidRPr="00F11786">
        <w:rPr>
          <w:rFonts w:eastAsia="仿宋_GB2312" w:hint="eastAsia"/>
          <w:sz w:val="32"/>
          <w:szCs w:val="32"/>
        </w:rPr>
        <w:t>预算未安排购置单位价值</w:t>
      </w:r>
      <w:r w:rsidRPr="00F11786">
        <w:rPr>
          <w:rFonts w:eastAsia="仿宋_GB2312"/>
          <w:sz w:val="32"/>
          <w:szCs w:val="32"/>
        </w:rPr>
        <w:t>5</w:t>
      </w:r>
      <w:r w:rsidRPr="00F11786">
        <w:rPr>
          <w:rFonts w:eastAsia="仿宋_GB2312" w:hint="eastAsia"/>
          <w:sz w:val="32"/>
          <w:szCs w:val="32"/>
        </w:rPr>
        <w:t>0</w:t>
      </w:r>
      <w:r w:rsidRPr="00F11786">
        <w:rPr>
          <w:rFonts w:eastAsia="仿宋_GB2312" w:hint="eastAsia"/>
          <w:sz w:val="32"/>
          <w:szCs w:val="32"/>
        </w:rPr>
        <w:t>万元以上通用设备或者单位价值</w:t>
      </w:r>
      <w:r w:rsidRPr="00F11786">
        <w:rPr>
          <w:rFonts w:eastAsia="仿宋_GB2312"/>
          <w:sz w:val="32"/>
          <w:szCs w:val="32"/>
        </w:rPr>
        <w:t>100</w:t>
      </w:r>
      <w:r w:rsidRPr="00F11786">
        <w:rPr>
          <w:rFonts w:eastAsia="仿宋_GB2312" w:hint="eastAsia"/>
          <w:sz w:val="32"/>
          <w:szCs w:val="32"/>
        </w:rPr>
        <w:t>万元以上专用设备。</w:t>
      </w:r>
    </w:p>
    <w:p w:rsidR="00897C46" w:rsidRPr="00965016" w:rsidRDefault="00897C46" w:rsidP="00F11786">
      <w:pPr>
        <w:spacing w:line="580" w:lineRule="exact"/>
        <w:ind w:firstLineChars="200" w:firstLine="646"/>
        <w:rPr>
          <w:rFonts w:eastAsia="仿宋_GB2312"/>
          <w:bCs/>
          <w:sz w:val="32"/>
          <w:szCs w:val="32"/>
        </w:rPr>
      </w:pPr>
      <w:r w:rsidRPr="00965016">
        <w:rPr>
          <w:rFonts w:eastAsia="仿宋_GB2312"/>
          <w:bCs/>
          <w:sz w:val="32"/>
          <w:szCs w:val="32"/>
        </w:rPr>
        <w:t>（五）绩效目标设置情况</w:t>
      </w:r>
    </w:p>
    <w:p w:rsidR="005B617E" w:rsidRDefault="005B617E" w:rsidP="005B617E">
      <w:pPr>
        <w:spacing w:line="580" w:lineRule="exact"/>
        <w:ind w:firstLineChars="200" w:firstLine="646"/>
        <w:jc w:val="left"/>
        <w:rPr>
          <w:rFonts w:eastAsia="仿宋_GB2312"/>
          <w:sz w:val="32"/>
          <w:szCs w:val="32"/>
        </w:rPr>
      </w:pPr>
      <w:r>
        <w:rPr>
          <w:rFonts w:eastAsia="仿宋_GB2312"/>
          <w:sz w:val="32"/>
          <w:szCs w:val="32"/>
        </w:rPr>
        <w:t>2021</w:t>
      </w:r>
      <w:r>
        <w:rPr>
          <w:rFonts w:eastAsia="仿宋_GB2312"/>
          <w:sz w:val="32"/>
          <w:szCs w:val="32"/>
        </w:rPr>
        <w:t>年</w:t>
      </w:r>
      <w:r>
        <w:rPr>
          <w:rFonts w:eastAsia="仿宋_GB2312" w:hint="eastAsia"/>
          <w:sz w:val="32"/>
          <w:szCs w:val="32"/>
        </w:rPr>
        <w:t>淄博市公安局张店分局</w:t>
      </w:r>
      <w:r>
        <w:rPr>
          <w:rFonts w:eastAsia="仿宋_GB2312"/>
          <w:sz w:val="32"/>
          <w:szCs w:val="32"/>
        </w:rPr>
        <w:t>实行绩效目标管理</w:t>
      </w:r>
      <w:r>
        <w:rPr>
          <w:rFonts w:eastAsia="仿宋_GB2312" w:hint="eastAsia"/>
          <w:sz w:val="32"/>
          <w:szCs w:val="32"/>
        </w:rPr>
        <w:t>全覆盖，</w:t>
      </w:r>
      <w:r>
        <w:rPr>
          <w:rFonts w:eastAsia="仿宋_GB2312"/>
          <w:sz w:val="32"/>
          <w:szCs w:val="32"/>
        </w:rPr>
        <w:t>实行绩效目标管理</w:t>
      </w:r>
      <w:r>
        <w:rPr>
          <w:rFonts w:eastAsia="仿宋_GB2312" w:hint="eastAsia"/>
          <w:sz w:val="32"/>
          <w:szCs w:val="32"/>
        </w:rPr>
        <w:t>公开</w:t>
      </w:r>
      <w:r>
        <w:rPr>
          <w:rFonts w:eastAsia="仿宋_GB2312"/>
          <w:sz w:val="32"/>
          <w:szCs w:val="32"/>
        </w:rPr>
        <w:t>项目</w:t>
      </w:r>
      <w:r>
        <w:rPr>
          <w:rFonts w:eastAsia="仿宋_GB2312" w:hint="eastAsia"/>
          <w:sz w:val="32"/>
          <w:szCs w:val="32"/>
          <w:u w:val="single"/>
        </w:rPr>
        <w:t>6</w:t>
      </w:r>
      <w:r>
        <w:rPr>
          <w:rFonts w:eastAsia="仿宋_GB2312"/>
          <w:sz w:val="32"/>
          <w:szCs w:val="32"/>
        </w:rPr>
        <w:t>个，涉及当年财政拨款</w:t>
      </w:r>
      <w:r>
        <w:rPr>
          <w:rFonts w:eastAsia="仿宋_GB2312" w:hint="eastAsia"/>
          <w:sz w:val="32"/>
          <w:szCs w:val="32"/>
          <w:u w:val="single"/>
        </w:rPr>
        <w:t>6747.33</w:t>
      </w:r>
      <w:r>
        <w:rPr>
          <w:rFonts w:eastAsia="仿宋_GB2312" w:hint="eastAsia"/>
          <w:sz w:val="32"/>
          <w:szCs w:val="32"/>
        </w:rPr>
        <w:t>万元，其余项目按规定不涉及绩效目标设置公开事项</w:t>
      </w:r>
      <w:r>
        <w:rPr>
          <w:rFonts w:eastAsia="仿宋_GB2312" w:hint="eastAsia"/>
          <w:sz w:val="32"/>
          <w:szCs w:val="32"/>
        </w:rPr>
        <w:t xml:space="preserve"> </w:t>
      </w:r>
      <w:r>
        <w:rPr>
          <w:rFonts w:eastAsia="仿宋_GB2312" w:hint="eastAsia"/>
          <w:sz w:val="32"/>
          <w:szCs w:val="32"/>
        </w:rPr>
        <w:t>。</w:t>
      </w:r>
    </w:p>
    <w:p w:rsidR="005B617E" w:rsidRDefault="005B617E" w:rsidP="005B617E">
      <w:pPr>
        <w:spacing w:line="580" w:lineRule="exact"/>
        <w:ind w:firstLineChars="200" w:firstLine="646"/>
        <w:jc w:val="left"/>
        <w:rPr>
          <w:rFonts w:eastAsia="仿宋_GB2312"/>
          <w:sz w:val="32"/>
          <w:szCs w:val="32"/>
        </w:rPr>
      </w:pPr>
      <w:r>
        <w:rPr>
          <w:rFonts w:eastAsia="仿宋_GB2312"/>
          <w:sz w:val="32"/>
          <w:szCs w:val="32"/>
        </w:rPr>
        <w:t>绩效目标</w:t>
      </w:r>
      <w:r>
        <w:rPr>
          <w:rFonts w:eastAsia="仿宋_GB2312" w:hint="eastAsia"/>
          <w:sz w:val="32"/>
          <w:szCs w:val="32"/>
        </w:rPr>
        <w:t>表如下：</w:t>
      </w:r>
    </w:p>
    <w:p w:rsidR="00E51B32" w:rsidRDefault="00E51B32" w:rsidP="002928B2">
      <w:pPr>
        <w:jc w:val="center"/>
        <w:rPr>
          <w:sz w:val="36"/>
          <w:szCs w:val="36"/>
        </w:rPr>
      </w:pPr>
    </w:p>
    <w:p w:rsidR="00E51B32" w:rsidRDefault="00E51B32" w:rsidP="002928B2">
      <w:pPr>
        <w:jc w:val="center"/>
        <w:rPr>
          <w:sz w:val="36"/>
          <w:szCs w:val="36"/>
        </w:rPr>
      </w:pPr>
    </w:p>
    <w:p w:rsidR="00E51B32" w:rsidRPr="001B472F" w:rsidRDefault="00E51B32" w:rsidP="002928B2">
      <w:pPr>
        <w:jc w:val="center"/>
        <w:rPr>
          <w:rFonts w:eastAsia="仿宋_GB2312"/>
          <w:sz w:val="32"/>
          <w:szCs w:val="32"/>
        </w:rPr>
      </w:pPr>
    </w:p>
    <w:p w:rsidR="00E51B32" w:rsidRPr="001B472F" w:rsidRDefault="00E51B32" w:rsidP="002928B2">
      <w:pPr>
        <w:jc w:val="center"/>
        <w:rPr>
          <w:rFonts w:eastAsia="仿宋_GB2312"/>
          <w:sz w:val="32"/>
          <w:szCs w:val="32"/>
        </w:rPr>
        <w:sectPr w:rsidR="00E51B32" w:rsidRPr="001B472F" w:rsidSect="00F618F6">
          <w:pgSz w:w="11905" w:h="16838"/>
          <w:pgMar w:top="1304" w:right="1797" w:bottom="1304" w:left="1797" w:header="851" w:footer="992" w:gutter="0"/>
          <w:cols w:space="720"/>
          <w:docGrid w:type="linesAndChars" w:linePitch="319" w:charSpace="635"/>
        </w:sectPr>
      </w:pPr>
    </w:p>
    <w:p w:rsidR="000F2D53" w:rsidRDefault="000F2D53" w:rsidP="000F2D53">
      <w:pPr>
        <w:jc w:val="center"/>
        <w:rPr>
          <w:sz w:val="36"/>
          <w:szCs w:val="36"/>
        </w:rPr>
      </w:pPr>
      <w:r>
        <w:rPr>
          <w:rFonts w:hint="eastAsia"/>
          <w:sz w:val="36"/>
          <w:szCs w:val="36"/>
        </w:rPr>
        <w:lastRenderedPageBreak/>
        <w:t>项目支出绩效目标批复表</w:t>
      </w:r>
    </w:p>
    <w:p w:rsidR="000F2D53" w:rsidRDefault="000F2D53" w:rsidP="000F2D53">
      <w:pPr>
        <w:jc w:val="center"/>
      </w:pPr>
      <w:r>
        <w:rPr>
          <w:rFonts w:hint="eastAsia"/>
        </w:rPr>
        <w:t>（</w:t>
      </w:r>
      <w:r>
        <w:rPr>
          <w:rFonts w:hint="eastAsia"/>
        </w:rPr>
        <w:t>2021</w:t>
      </w:r>
      <w:r>
        <w:rPr>
          <w:rFonts w:hint="eastAsia"/>
        </w:rPr>
        <w:t>年度）</w:t>
      </w:r>
    </w:p>
    <w:p w:rsidR="000F2D53" w:rsidRDefault="000F2D53" w:rsidP="000F2D53">
      <w:pPr>
        <w:jc w:val="center"/>
      </w:pPr>
    </w:p>
    <w:p w:rsidR="000F2D53" w:rsidRDefault="000F2D53" w:rsidP="000F2D53">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干警服装费（据实）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[107001]淄博市公安局张店分局</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新增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0F2D53" w:rsidTr="000F2D53">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color w:val="000000"/>
                <w:kern w:val="0"/>
                <w:szCs w:val="21"/>
              </w:rPr>
              <w:t>50 万元</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0F2D53" w:rsidTr="000F2D53">
        <w:trPr>
          <w:trHeight w:val="1209"/>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color w:val="000000"/>
                <w:kern w:val="0"/>
                <w:szCs w:val="21"/>
              </w:rPr>
              <w:t>严格按着装范围、换发品类、年限发放本年度服装</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警服发放数量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13000件</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着装人数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726人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制服品种</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90款</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制服换发及时率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服装质量合格率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满足着装需求率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民警需服装费用</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50万元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推进规范文明执法，营造良好治安环境</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提高公安执法形象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着装民警满意度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95%</w:t>
            </w:r>
          </w:p>
        </w:tc>
      </w:tr>
      <w:tr w:rsidR="000F2D53" w:rsidTr="000F2D53">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szCs w:val="21"/>
              </w:rPr>
              <w:t>无</w:t>
            </w:r>
          </w:p>
        </w:tc>
      </w:tr>
    </w:tbl>
    <w:p w:rsidR="00965016" w:rsidRDefault="00965016" w:rsidP="00D93867">
      <w:pPr>
        <w:jc w:val="center"/>
        <w:rPr>
          <w:sz w:val="36"/>
          <w:szCs w:val="36"/>
        </w:rPr>
      </w:pPr>
    </w:p>
    <w:p w:rsidR="000F2D53" w:rsidRDefault="000F2D53" w:rsidP="000F2D53">
      <w:pPr>
        <w:jc w:val="center"/>
        <w:rPr>
          <w:sz w:val="36"/>
          <w:szCs w:val="36"/>
        </w:rPr>
        <w:sectPr w:rsidR="000F2D53" w:rsidSect="00965016">
          <w:pgSz w:w="11905" w:h="16838"/>
          <w:pgMar w:top="720" w:right="720" w:bottom="720" w:left="720" w:header="851" w:footer="992" w:gutter="0"/>
          <w:cols w:space="720"/>
          <w:docGrid w:type="linesAndChars" w:linePitch="319" w:charSpace="635"/>
        </w:sectPr>
      </w:pPr>
    </w:p>
    <w:p w:rsidR="000F2D53" w:rsidRDefault="000F2D53" w:rsidP="000F2D53">
      <w:pPr>
        <w:jc w:val="center"/>
        <w:rPr>
          <w:sz w:val="36"/>
          <w:szCs w:val="36"/>
        </w:rPr>
      </w:pPr>
      <w:r>
        <w:rPr>
          <w:rFonts w:hint="eastAsia"/>
          <w:sz w:val="36"/>
          <w:szCs w:val="36"/>
        </w:rPr>
        <w:lastRenderedPageBreak/>
        <w:t>项目支出绩效目标批复表</w:t>
      </w:r>
    </w:p>
    <w:p w:rsidR="000F2D53" w:rsidRDefault="000F2D53" w:rsidP="000F2D53">
      <w:pPr>
        <w:jc w:val="center"/>
      </w:pPr>
      <w:r>
        <w:rPr>
          <w:rFonts w:hint="eastAsia"/>
        </w:rPr>
        <w:t>（</w:t>
      </w:r>
      <w:r>
        <w:rPr>
          <w:rFonts w:hint="eastAsia"/>
        </w:rPr>
        <w:t>2021</w:t>
      </w:r>
      <w:r>
        <w:rPr>
          <w:rFonts w:hint="eastAsia"/>
        </w:rPr>
        <w:t>年度）</w:t>
      </w:r>
    </w:p>
    <w:p w:rsidR="000F2D53" w:rsidRDefault="000F2D53" w:rsidP="000F2D53">
      <w:pPr>
        <w:jc w:val="center"/>
      </w:pPr>
    </w:p>
    <w:p w:rsidR="000F2D53" w:rsidRDefault="000F2D53" w:rsidP="000F2D53">
      <w:pPr>
        <w:rPr>
          <w:rFonts w:ascii="宋体" w:hAnsi="宋体" w:cs="宋体"/>
          <w:szCs w:val="21"/>
        </w:rPr>
      </w:pPr>
      <w:r>
        <w:rPr>
          <w:rFonts w:ascii="宋体" w:hAnsi="宋体" w:cs="宋体" w:hint="eastAsia"/>
          <w:szCs w:val="21"/>
        </w:rPr>
        <w:t>申报单位：[107001]淄博市公安局张店分局</w:t>
      </w:r>
    </w:p>
    <w:tbl>
      <w:tblPr>
        <w:tblW w:w="10082" w:type="dxa"/>
        <w:tblInd w:w="91" w:type="dxa"/>
        <w:tblLayout w:type="fixed"/>
        <w:tblCellMar>
          <w:top w:w="15" w:type="dxa"/>
          <w:bottom w:w="15" w:type="dxa"/>
        </w:tblCellMar>
        <w:tblLook w:val="04A0"/>
      </w:tblPr>
      <w:tblGrid>
        <w:gridCol w:w="1196"/>
        <w:gridCol w:w="1325"/>
        <w:gridCol w:w="1605"/>
        <w:gridCol w:w="427"/>
        <w:gridCol w:w="1132"/>
        <w:gridCol w:w="2061"/>
        <w:gridCol w:w="2336"/>
      </w:tblGrid>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公安辅助执法工作经费</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4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[107001]淄博市公安局张店分局</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新增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0F2D53" w:rsidTr="000F2D53">
        <w:trPr>
          <w:trHeight w:val="1120"/>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项目资金申请</w:t>
            </w:r>
          </w:p>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8886" w:type="dxa"/>
            <w:gridSpan w:val="6"/>
            <w:tcBorders>
              <w:top w:val="single" w:sz="4" w:space="0" w:color="000000"/>
              <w:left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color w:val="000000"/>
                <w:kern w:val="0"/>
                <w:szCs w:val="21"/>
              </w:rPr>
              <w:t>4,637.17 万元</w:t>
            </w:r>
          </w:p>
        </w:tc>
      </w:tr>
      <w:tr w:rsidR="000F2D53" w:rsidTr="000F2D53">
        <w:trPr>
          <w:trHeight w:val="454"/>
        </w:trPr>
        <w:tc>
          <w:tcPr>
            <w:tcW w:w="100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0F2D53" w:rsidTr="000F2D53">
        <w:trPr>
          <w:trHeight w:val="731"/>
        </w:trPr>
        <w:tc>
          <w:tcPr>
            <w:tcW w:w="10082" w:type="dxa"/>
            <w:gridSpan w:val="7"/>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color w:val="000000"/>
                <w:kern w:val="0"/>
                <w:szCs w:val="21"/>
              </w:rPr>
              <w:t>做好协勤队伍管理工作，按时缴纳协勤保险，发放协勤工资，补充警力不足</w:t>
            </w:r>
          </w:p>
        </w:tc>
      </w:tr>
      <w:tr w:rsidR="000F2D53" w:rsidTr="000F2D53">
        <w:trPr>
          <w:trHeight w:val="413"/>
        </w:trPr>
        <w:tc>
          <w:tcPr>
            <w:tcW w:w="100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203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19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2336"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534"/>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聘用协勤人数</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932人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其他临时工</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83人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按月发放工资</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按月缴纳社保</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工资标准符合最低工资标准</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用工符合劳动法</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符合</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辅警年缴纳社保经费</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1016.63万元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辅警年工资总额</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3254.54万元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其他临时工年工资总额</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366万元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保证辅警队伍稳定，防止辅警人员流失</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增加就业岗位</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有效提高辅警人员工作积极性</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缓解警力不足，在日常警务工作中发挥积极作用</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辅警满意度</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lastRenderedPageBreak/>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203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19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2336"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人民群众对法治建设的满意度</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98%</w:t>
            </w:r>
          </w:p>
        </w:tc>
      </w:tr>
      <w:tr w:rsidR="000F2D53" w:rsidTr="000F2D53">
        <w:trPr>
          <w:trHeight w:val="69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其他说明</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szCs w:val="21"/>
              </w:rPr>
              <w:t>无</w:t>
            </w:r>
          </w:p>
          <w:p w:rsidR="000F2D53" w:rsidRPr="000F2D53" w:rsidRDefault="000F2D53" w:rsidP="000F2D53">
            <w:pPr>
              <w:rPr>
                <w:rFonts w:ascii="宋体" w:hAnsi="宋体" w:cs="宋体"/>
                <w:szCs w:val="21"/>
              </w:rPr>
            </w:pPr>
          </w:p>
        </w:tc>
      </w:tr>
    </w:tbl>
    <w:p w:rsidR="0039151C" w:rsidRDefault="0039151C"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BA7369" w:rsidRDefault="00BA7369" w:rsidP="002928B2"/>
    <w:p w:rsidR="000F2D53" w:rsidRDefault="000F2D53" w:rsidP="000F2D53">
      <w:pPr>
        <w:jc w:val="center"/>
        <w:rPr>
          <w:sz w:val="36"/>
          <w:szCs w:val="36"/>
        </w:rPr>
      </w:pPr>
      <w:r>
        <w:rPr>
          <w:rFonts w:hint="eastAsia"/>
          <w:sz w:val="36"/>
          <w:szCs w:val="36"/>
        </w:rPr>
        <w:lastRenderedPageBreak/>
        <w:t>项目支出绩效目标批复表</w:t>
      </w:r>
    </w:p>
    <w:p w:rsidR="000F2D53" w:rsidRDefault="000F2D53" w:rsidP="000F2D53">
      <w:pPr>
        <w:jc w:val="center"/>
      </w:pPr>
      <w:r>
        <w:rPr>
          <w:rFonts w:hint="eastAsia"/>
        </w:rPr>
        <w:t>（</w:t>
      </w:r>
      <w:r>
        <w:rPr>
          <w:rFonts w:hint="eastAsia"/>
        </w:rPr>
        <w:t>2021</w:t>
      </w:r>
      <w:r>
        <w:rPr>
          <w:rFonts w:hint="eastAsia"/>
        </w:rPr>
        <w:t>年度）</w:t>
      </w:r>
    </w:p>
    <w:p w:rsidR="000F2D53" w:rsidRDefault="000F2D53" w:rsidP="000F2D53">
      <w:pPr>
        <w:jc w:val="center"/>
      </w:pPr>
    </w:p>
    <w:p w:rsidR="000F2D53" w:rsidRDefault="000F2D53" w:rsidP="000F2D53">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公安执法办案经费</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[107001]淄博市公安局张店分局</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新增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0F2D53" w:rsidTr="000F2D53">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color w:val="000000"/>
                <w:kern w:val="0"/>
                <w:szCs w:val="21"/>
              </w:rPr>
              <w:t>1,675 万元</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0F2D53" w:rsidTr="001B120C">
        <w:trPr>
          <w:trHeight w:val="992"/>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color w:val="000000"/>
                <w:kern w:val="0"/>
                <w:szCs w:val="21"/>
              </w:rPr>
              <w:t>公安机关履行职责，开展治安巡逻和防控，打击各类违法犯罪活动，稳控社会治安局面，创造维护和谐安定的社会环境。</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办理各类案件数量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5000件</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排查涉恐涉爆线索、人员</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50人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开展各类宣传活动</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1000次</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化解矛盾纠纷</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3000件</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修缮面积</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1000平方米</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56000平方米</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群体性事件处置及时率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及时快速应急处置</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案件查处及时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及时检查并维保</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案件办理程序是否符合有关法律规定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修缮质量合格率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公安执法办案经费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1675万元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维护社会治安稳定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不断提高处置突发事件的实战化水平</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lastRenderedPageBreak/>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推动公安执法办案业务开展，促进社会稳定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公众满意度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98%</w:t>
            </w:r>
          </w:p>
        </w:tc>
      </w:tr>
      <w:tr w:rsidR="000F2D53" w:rsidTr="000F2D53">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szCs w:val="21"/>
              </w:rPr>
              <w:t>无</w:t>
            </w:r>
          </w:p>
        </w:tc>
      </w:tr>
    </w:tbl>
    <w:p w:rsidR="00BA7369" w:rsidRDefault="00BA7369"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1B120C" w:rsidRDefault="001B120C" w:rsidP="002928B2"/>
    <w:p w:rsidR="001B120C" w:rsidRDefault="001B120C" w:rsidP="001B120C">
      <w:pPr>
        <w:jc w:val="center"/>
        <w:rPr>
          <w:sz w:val="36"/>
          <w:szCs w:val="36"/>
        </w:rPr>
      </w:pPr>
    </w:p>
    <w:p w:rsidR="001B120C" w:rsidRDefault="001B120C" w:rsidP="001B120C">
      <w:pPr>
        <w:jc w:val="center"/>
        <w:rPr>
          <w:sz w:val="36"/>
          <w:szCs w:val="36"/>
        </w:rPr>
      </w:pPr>
      <w:r>
        <w:rPr>
          <w:rFonts w:hint="eastAsia"/>
          <w:sz w:val="36"/>
          <w:szCs w:val="36"/>
        </w:rPr>
        <w:lastRenderedPageBreak/>
        <w:t>项目支出绩效目标批复表</w:t>
      </w:r>
    </w:p>
    <w:p w:rsidR="001B120C" w:rsidRDefault="001B120C" w:rsidP="001B120C">
      <w:pPr>
        <w:jc w:val="center"/>
      </w:pPr>
      <w:r>
        <w:rPr>
          <w:rFonts w:hint="eastAsia"/>
        </w:rPr>
        <w:t>（</w:t>
      </w:r>
      <w:r>
        <w:rPr>
          <w:rFonts w:hint="eastAsia"/>
        </w:rPr>
        <w:t>2021</w:t>
      </w:r>
      <w:r>
        <w:rPr>
          <w:rFonts w:hint="eastAsia"/>
        </w:rPr>
        <w:t>年度）</w:t>
      </w:r>
    </w:p>
    <w:p w:rsidR="001B120C" w:rsidRDefault="001B120C" w:rsidP="001B120C">
      <w:pPr>
        <w:jc w:val="center"/>
      </w:pPr>
    </w:p>
    <w:p w:rsidR="001B120C" w:rsidRDefault="001B120C" w:rsidP="001B120C">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广场管委会经费</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[107001]淄博市公安局张店分局</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新增</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1B120C" w:rsidTr="001C3874">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color w:val="000000"/>
                <w:kern w:val="0"/>
                <w:szCs w:val="21"/>
              </w:rPr>
              <w:t>320 万元</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1B120C" w:rsidTr="001B120C">
        <w:trPr>
          <w:trHeight w:val="566"/>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color w:val="000000"/>
                <w:kern w:val="0"/>
                <w:szCs w:val="21"/>
              </w:rPr>
              <w:t>做好停车场设施维修维护、日常泊车秩序管理、及时缴纳税金、按时支付车管人员保险及工资。</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聘用车管人员数量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90人</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及时缴纳税金</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及时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按时缴纳车管人员社保</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按时发放车管人员工资</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停车场设施维护是否及时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广场停车场秩序维护情况</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优</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火车站广场管理经费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320万元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经济效益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提供中年就业岗位</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提升站前广场秩序，提高城市形象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提供高效便捷、秩序井然的停车服务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生态效益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火车站广场环境优化</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提升站前广场秩序，提高城市形象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提升</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90%</w:t>
            </w:r>
          </w:p>
        </w:tc>
      </w:tr>
      <w:tr w:rsidR="001B120C" w:rsidTr="001C3874">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szCs w:val="21"/>
              </w:rPr>
              <w:t>无</w:t>
            </w:r>
          </w:p>
        </w:tc>
      </w:tr>
    </w:tbl>
    <w:p w:rsidR="001B120C" w:rsidRDefault="001B120C" w:rsidP="002928B2"/>
    <w:p w:rsidR="001B120C" w:rsidRDefault="001B120C" w:rsidP="001B120C">
      <w:pPr>
        <w:jc w:val="center"/>
        <w:rPr>
          <w:sz w:val="36"/>
          <w:szCs w:val="36"/>
        </w:rPr>
      </w:pPr>
      <w:r>
        <w:rPr>
          <w:rFonts w:hint="eastAsia"/>
          <w:sz w:val="36"/>
          <w:szCs w:val="36"/>
        </w:rPr>
        <w:lastRenderedPageBreak/>
        <w:t>项目支出绩效目标批复表</w:t>
      </w:r>
    </w:p>
    <w:p w:rsidR="001B120C" w:rsidRDefault="001B120C" w:rsidP="001B120C">
      <w:pPr>
        <w:jc w:val="center"/>
      </w:pPr>
      <w:r>
        <w:rPr>
          <w:rFonts w:hint="eastAsia"/>
        </w:rPr>
        <w:t>（</w:t>
      </w:r>
      <w:r>
        <w:rPr>
          <w:rFonts w:hint="eastAsia"/>
        </w:rPr>
        <w:t>2021</w:t>
      </w:r>
      <w:r>
        <w:rPr>
          <w:rFonts w:hint="eastAsia"/>
        </w:rPr>
        <w:t>年度）</w:t>
      </w:r>
    </w:p>
    <w:p w:rsidR="001B120C" w:rsidRDefault="001B120C" w:rsidP="001B120C">
      <w:pPr>
        <w:jc w:val="center"/>
      </w:pPr>
    </w:p>
    <w:p w:rsidR="001B120C" w:rsidRDefault="001B120C" w:rsidP="001B120C">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禁毒经费</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[107001]淄博市公安局张店分局</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新增</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1B120C" w:rsidTr="001C3874">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color w:val="000000"/>
                <w:kern w:val="0"/>
                <w:szCs w:val="21"/>
              </w:rPr>
              <w:t>45 万元</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1B120C" w:rsidTr="001B120C">
        <w:trPr>
          <w:trHeight w:val="566"/>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color w:val="000000"/>
                <w:kern w:val="0"/>
                <w:szCs w:val="21"/>
              </w:rPr>
              <w:t>广泛进行反毒品宣传，打击涉毒犯罪活动，做好易制毒化学品日常管理监控</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上门开展禁毒宣传次数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10次</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办理涉毒案件数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按计划开展毒品预防宣传</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吸毒人员教育管控有力</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社区戒毒康复办公室规范</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规范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重嫌必检率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100%</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社区人员康复率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90%</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缉毒破案奖励经费、 禁毒预防教育经费、日常宣传教育经费（万元）</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45万元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涉毒违法犯罪活动得到有效遏制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调动全社会力量参与禁毒工作</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维护社会治安稳定性</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维护</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遏制毒品问题蔓延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公众满意度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98%</w:t>
            </w:r>
          </w:p>
        </w:tc>
      </w:tr>
      <w:tr w:rsidR="001B120C" w:rsidTr="001C3874">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szCs w:val="21"/>
              </w:rPr>
              <w:t>无</w:t>
            </w:r>
          </w:p>
        </w:tc>
      </w:tr>
    </w:tbl>
    <w:p w:rsidR="001B120C" w:rsidRDefault="001B120C" w:rsidP="001B120C"/>
    <w:p w:rsidR="001B120C" w:rsidRDefault="001B120C" w:rsidP="001B120C">
      <w:pPr>
        <w:jc w:val="center"/>
        <w:rPr>
          <w:sz w:val="36"/>
          <w:szCs w:val="36"/>
        </w:rPr>
      </w:pPr>
      <w:r>
        <w:rPr>
          <w:rFonts w:hint="eastAsia"/>
          <w:sz w:val="36"/>
          <w:szCs w:val="36"/>
        </w:rPr>
        <w:lastRenderedPageBreak/>
        <w:t>项目支出绩效目标批复表</w:t>
      </w:r>
    </w:p>
    <w:p w:rsidR="001B120C" w:rsidRDefault="001B120C" w:rsidP="001B120C">
      <w:pPr>
        <w:jc w:val="center"/>
      </w:pPr>
      <w:r>
        <w:rPr>
          <w:rFonts w:hint="eastAsia"/>
        </w:rPr>
        <w:t>（</w:t>
      </w:r>
      <w:r>
        <w:rPr>
          <w:rFonts w:hint="eastAsia"/>
        </w:rPr>
        <w:t>2021</w:t>
      </w:r>
      <w:r>
        <w:rPr>
          <w:rFonts w:hint="eastAsia"/>
        </w:rPr>
        <w:t>年度）</w:t>
      </w:r>
    </w:p>
    <w:p w:rsidR="001B120C" w:rsidRDefault="001B120C" w:rsidP="001B120C">
      <w:pPr>
        <w:jc w:val="center"/>
      </w:pPr>
    </w:p>
    <w:p w:rsidR="001B120C" w:rsidRDefault="001B120C" w:rsidP="001B120C">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武警经费</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[107001]淄博市公安局张店分局</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新增</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1B120C" w:rsidTr="001C3874">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color w:val="000000"/>
                <w:kern w:val="0"/>
                <w:szCs w:val="21"/>
              </w:rPr>
              <w:t>20.16 万元</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1B120C" w:rsidTr="001C3874">
        <w:trPr>
          <w:trHeight w:val="1209"/>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color w:val="000000"/>
                <w:kern w:val="0"/>
                <w:szCs w:val="21"/>
              </w:rPr>
              <w:t>按时足额转拨武警张店中队办公费、伙食费、医疗费。</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武警中队数量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1个</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武警中队官兵人数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35人</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按时转拨支付</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转拨支付率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100%</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武警张店中队办公费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15万元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武警张店中队伙食费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2.76万元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武警张店中队医疗费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2.4万元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维护国家安全社会稳定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保障武警张店中队履行职责</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武警官兵满意度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95%</w:t>
            </w:r>
          </w:p>
        </w:tc>
      </w:tr>
      <w:tr w:rsidR="001B120C" w:rsidTr="001C3874">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szCs w:val="21"/>
              </w:rPr>
              <w:t>无</w:t>
            </w:r>
          </w:p>
        </w:tc>
      </w:tr>
    </w:tbl>
    <w:p w:rsidR="00083603" w:rsidRDefault="00083603" w:rsidP="002928B2"/>
    <w:p w:rsidR="001B120C" w:rsidRDefault="001B120C" w:rsidP="002928B2"/>
    <w:p w:rsidR="001B120C" w:rsidRDefault="001B120C" w:rsidP="002928B2"/>
    <w:p w:rsidR="001B120C" w:rsidRDefault="001B120C" w:rsidP="002928B2"/>
    <w:p w:rsidR="00965016" w:rsidRDefault="00965016"/>
    <w:p w:rsidR="001B120C" w:rsidRDefault="001B120C"/>
    <w:p w:rsidR="001B120C" w:rsidRDefault="001B120C"/>
    <w:p w:rsidR="001B120C" w:rsidRDefault="001B120C"/>
    <w:p w:rsidR="001B120C" w:rsidRDefault="001B120C"/>
    <w:p w:rsidR="00965016" w:rsidRDefault="00965016"/>
    <w:p w:rsidR="00897C46" w:rsidRDefault="00897C46">
      <w:pPr>
        <w:rPr>
          <w:rFonts w:eastAsia="黑体"/>
          <w:sz w:val="52"/>
          <w:szCs w:val="52"/>
        </w:rPr>
      </w:pPr>
      <w:r>
        <w:rPr>
          <w:rFonts w:eastAsia="黑体"/>
          <w:sz w:val="52"/>
          <w:szCs w:val="52"/>
        </w:rPr>
        <w:t>第四部分</w:t>
      </w:r>
    </w:p>
    <w:p w:rsidR="00897C46" w:rsidRDefault="00897C46">
      <w:pPr>
        <w:rPr>
          <w:rFonts w:eastAsia="黑体"/>
          <w:sz w:val="52"/>
          <w:szCs w:val="52"/>
        </w:rPr>
      </w:pPr>
    </w:p>
    <w:p w:rsidR="00897C46" w:rsidRDefault="00897C46">
      <w:pPr>
        <w:rPr>
          <w:rFonts w:eastAsia="黑体"/>
          <w:sz w:val="52"/>
          <w:szCs w:val="52"/>
        </w:rPr>
      </w:pPr>
    </w:p>
    <w:p w:rsidR="00897C46" w:rsidRDefault="00897C46">
      <w:pPr>
        <w:jc w:val="center"/>
        <w:rPr>
          <w:rFonts w:eastAsia="黑体"/>
          <w:sz w:val="52"/>
          <w:szCs w:val="52"/>
        </w:rPr>
      </w:pPr>
      <w:r>
        <w:rPr>
          <w:rFonts w:eastAsia="黑体"/>
          <w:sz w:val="52"/>
          <w:szCs w:val="52"/>
        </w:rPr>
        <w:t>名词解释</w:t>
      </w: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2928B2" w:rsidRDefault="002928B2" w:rsidP="002928B2">
      <w:pPr>
        <w:spacing w:line="580" w:lineRule="exact"/>
        <w:ind w:firstLine="600"/>
        <w:rPr>
          <w:rFonts w:eastAsia="仿宋_GB2312"/>
          <w:sz w:val="32"/>
          <w:szCs w:val="32"/>
        </w:rPr>
      </w:pPr>
      <w:r>
        <w:rPr>
          <w:rFonts w:eastAsia="黑体"/>
          <w:sz w:val="32"/>
          <w:szCs w:val="32"/>
        </w:rPr>
        <w:lastRenderedPageBreak/>
        <w:t>一、财政拨款收入：</w:t>
      </w:r>
      <w:r>
        <w:rPr>
          <w:rFonts w:eastAsia="仿宋_GB2312"/>
          <w:sz w:val="32"/>
          <w:szCs w:val="32"/>
        </w:rPr>
        <w:t>指由区级财政拨款形成的</w:t>
      </w:r>
      <w:r w:rsidR="00047E14">
        <w:rPr>
          <w:rFonts w:eastAsia="仿宋_GB2312"/>
          <w:sz w:val="32"/>
          <w:szCs w:val="32"/>
        </w:rPr>
        <w:t>单位</w:t>
      </w:r>
      <w:r>
        <w:rPr>
          <w:rFonts w:eastAsia="仿宋_GB2312"/>
          <w:sz w:val="32"/>
          <w:szCs w:val="32"/>
        </w:rPr>
        <w:t>收入。按现行管理制度，区级</w:t>
      </w:r>
      <w:r w:rsidR="00047E14">
        <w:rPr>
          <w:rFonts w:eastAsia="仿宋_GB2312"/>
          <w:sz w:val="32"/>
          <w:szCs w:val="32"/>
        </w:rPr>
        <w:t>单位</w:t>
      </w:r>
      <w:r>
        <w:rPr>
          <w:rFonts w:eastAsia="仿宋_GB2312"/>
          <w:sz w:val="32"/>
          <w:szCs w:val="32"/>
        </w:rPr>
        <w:t>预算中反映的财政拨款包括一般公共预算拨款、政府性基金预算拨款和国有资本经营预算拨款。</w:t>
      </w:r>
    </w:p>
    <w:p w:rsidR="001B472F" w:rsidRPr="00896CE2" w:rsidRDefault="002928B2" w:rsidP="001B472F">
      <w:pPr>
        <w:spacing w:line="580" w:lineRule="exact"/>
        <w:ind w:firstLine="600"/>
        <w:rPr>
          <w:rFonts w:eastAsia="仿宋_GB2312"/>
          <w:sz w:val="32"/>
          <w:szCs w:val="32"/>
        </w:rPr>
      </w:pPr>
      <w:r>
        <w:rPr>
          <w:rFonts w:eastAsia="黑体"/>
          <w:sz w:val="32"/>
          <w:szCs w:val="32"/>
        </w:rPr>
        <w:t>二、财政专户管理资金：</w:t>
      </w:r>
      <w:r w:rsidR="001B472F" w:rsidRPr="00896CE2">
        <w:rPr>
          <w:rFonts w:eastAsia="仿宋_GB2312" w:hint="eastAsia"/>
          <w:sz w:val="32"/>
          <w:szCs w:val="32"/>
        </w:rPr>
        <w:t>指缴入财政专户、实行专项管理的高中以上学费、住宿费、高校委托培养费、函大、电大、夜大及短训班培训费等教育收费。</w:t>
      </w:r>
    </w:p>
    <w:p w:rsidR="002928B2" w:rsidRDefault="002928B2" w:rsidP="002928B2">
      <w:pPr>
        <w:spacing w:line="580" w:lineRule="exact"/>
        <w:ind w:firstLine="600"/>
        <w:rPr>
          <w:rFonts w:eastAsia="仿宋_GB2312"/>
          <w:sz w:val="32"/>
          <w:szCs w:val="32"/>
        </w:rPr>
      </w:pPr>
      <w:r>
        <w:rPr>
          <w:rFonts w:eastAsia="黑体"/>
          <w:sz w:val="32"/>
          <w:szCs w:val="32"/>
        </w:rPr>
        <w:t>三、事业收入：</w:t>
      </w:r>
      <w:r>
        <w:rPr>
          <w:rFonts w:eastAsia="仿宋_GB2312"/>
          <w:sz w:val="32"/>
          <w:szCs w:val="32"/>
        </w:rPr>
        <w:t>指事业单位开展专业业务活动及辅助活动所取得的收入。</w:t>
      </w:r>
    </w:p>
    <w:p w:rsidR="002928B2" w:rsidRDefault="002928B2" w:rsidP="002928B2">
      <w:pPr>
        <w:spacing w:line="580" w:lineRule="exact"/>
        <w:ind w:firstLine="600"/>
        <w:rPr>
          <w:rFonts w:eastAsia="仿宋_GB2312"/>
          <w:b/>
          <w:bCs/>
          <w:sz w:val="32"/>
          <w:szCs w:val="32"/>
          <w:highlight w:val="yellow"/>
        </w:rPr>
      </w:pPr>
      <w:r>
        <w:rPr>
          <w:rFonts w:eastAsia="黑体"/>
          <w:sz w:val="32"/>
          <w:szCs w:val="32"/>
        </w:rPr>
        <w:t>四、事业单位经营收入：</w:t>
      </w:r>
      <w:r>
        <w:rPr>
          <w:rFonts w:eastAsia="仿宋_GB2312"/>
          <w:sz w:val="32"/>
          <w:szCs w:val="32"/>
        </w:rPr>
        <w:t>指事业单位在专业业务活动及其辅助活动之外开展非独立核算经营活动取得的收入。</w:t>
      </w:r>
    </w:p>
    <w:p w:rsidR="001B472F" w:rsidRDefault="002928B2" w:rsidP="001B472F">
      <w:pPr>
        <w:spacing w:line="580" w:lineRule="exact"/>
        <w:ind w:firstLine="600"/>
        <w:rPr>
          <w:rFonts w:eastAsia="仿宋_GB2312"/>
          <w:sz w:val="32"/>
          <w:szCs w:val="32"/>
        </w:rPr>
      </w:pPr>
      <w:r>
        <w:rPr>
          <w:rFonts w:eastAsia="黑体"/>
          <w:sz w:val="32"/>
          <w:szCs w:val="32"/>
        </w:rPr>
        <w:t>五、</w:t>
      </w:r>
      <w:r w:rsidR="001B472F">
        <w:rPr>
          <w:rFonts w:eastAsia="黑体"/>
          <w:sz w:val="32"/>
          <w:szCs w:val="32"/>
        </w:rPr>
        <w:t>上级补助收入：</w:t>
      </w:r>
      <w:r w:rsidR="001B472F">
        <w:rPr>
          <w:rFonts w:eastAsia="仿宋_GB2312"/>
          <w:sz w:val="32"/>
          <w:szCs w:val="32"/>
        </w:rPr>
        <w:t>指单位从主管部门和上级单位取得的非财政补助收入。</w:t>
      </w:r>
    </w:p>
    <w:p w:rsidR="001B472F" w:rsidRDefault="002928B2" w:rsidP="001B472F">
      <w:pPr>
        <w:spacing w:line="580" w:lineRule="exact"/>
        <w:ind w:firstLine="600"/>
        <w:rPr>
          <w:rFonts w:eastAsia="仿宋_GB2312"/>
          <w:sz w:val="32"/>
          <w:szCs w:val="32"/>
        </w:rPr>
      </w:pPr>
      <w:r>
        <w:rPr>
          <w:rFonts w:eastAsia="黑体"/>
          <w:sz w:val="32"/>
          <w:szCs w:val="32"/>
        </w:rPr>
        <w:t>六、</w:t>
      </w:r>
      <w:r w:rsidR="001B472F">
        <w:rPr>
          <w:rFonts w:eastAsia="黑体"/>
          <w:sz w:val="32"/>
          <w:szCs w:val="32"/>
        </w:rPr>
        <w:t>附属单位上缴收入：</w:t>
      </w:r>
      <w:r w:rsidR="001B472F">
        <w:rPr>
          <w:rFonts w:eastAsia="仿宋_GB2312"/>
          <w:sz w:val="32"/>
          <w:szCs w:val="32"/>
        </w:rPr>
        <w:t>指附属独立核算单位按照规定上缴的收入。</w:t>
      </w:r>
    </w:p>
    <w:p w:rsidR="001B472F" w:rsidRDefault="002928B2" w:rsidP="001B472F">
      <w:pPr>
        <w:spacing w:line="580" w:lineRule="exact"/>
        <w:ind w:firstLine="600"/>
        <w:rPr>
          <w:rFonts w:eastAsia="仿宋_GB2312"/>
          <w:sz w:val="32"/>
          <w:szCs w:val="32"/>
        </w:rPr>
      </w:pPr>
      <w:r>
        <w:rPr>
          <w:rFonts w:eastAsia="黑体"/>
          <w:sz w:val="32"/>
          <w:szCs w:val="32"/>
        </w:rPr>
        <w:t>七、</w:t>
      </w:r>
      <w:r w:rsidR="001B472F">
        <w:rPr>
          <w:rFonts w:eastAsia="黑体"/>
          <w:sz w:val="32"/>
          <w:szCs w:val="32"/>
        </w:rPr>
        <w:t>其他收入：</w:t>
      </w:r>
      <w:r w:rsidR="001B472F">
        <w:rPr>
          <w:rFonts w:eastAsia="仿宋_GB2312"/>
          <w:sz w:val="32"/>
          <w:szCs w:val="32"/>
        </w:rPr>
        <w:t>指除上述</w:t>
      </w:r>
      <w:r w:rsidR="001B472F">
        <w:rPr>
          <w:rFonts w:eastAsia="仿宋_GB2312"/>
          <w:sz w:val="32"/>
          <w:szCs w:val="32"/>
        </w:rPr>
        <w:t>“</w:t>
      </w:r>
      <w:r w:rsidR="001B472F">
        <w:rPr>
          <w:rFonts w:eastAsia="仿宋_GB2312"/>
          <w:sz w:val="32"/>
          <w:szCs w:val="32"/>
        </w:rPr>
        <w:t>财政拨款收入</w:t>
      </w:r>
      <w:r w:rsidR="001B472F">
        <w:rPr>
          <w:rFonts w:eastAsia="仿宋_GB2312"/>
          <w:sz w:val="32"/>
          <w:szCs w:val="32"/>
        </w:rPr>
        <w:t>”</w:t>
      </w:r>
      <w:r w:rsidR="001B472F">
        <w:rPr>
          <w:rFonts w:eastAsia="仿宋_GB2312"/>
          <w:sz w:val="32"/>
          <w:szCs w:val="32"/>
        </w:rPr>
        <w:t>、</w:t>
      </w:r>
      <w:r w:rsidR="001B472F">
        <w:rPr>
          <w:rFonts w:eastAsia="仿宋_GB2312"/>
          <w:sz w:val="32"/>
          <w:szCs w:val="32"/>
        </w:rPr>
        <w:t>“</w:t>
      </w:r>
      <w:r w:rsidR="001B472F">
        <w:rPr>
          <w:rFonts w:eastAsia="仿宋_GB2312"/>
          <w:sz w:val="32"/>
          <w:szCs w:val="32"/>
        </w:rPr>
        <w:t>事业收入</w:t>
      </w:r>
      <w:r w:rsidR="001B472F">
        <w:rPr>
          <w:rFonts w:eastAsia="仿宋_GB2312"/>
          <w:sz w:val="32"/>
          <w:szCs w:val="32"/>
        </w:rPr>
        <w:t>”</w:t>
      </w:r>
      <w:r w:rsidR="001B472F">
        <w:rPr>
          <w:rFonts w:eastAsia="仿宋_GB2312"/>
          <w:sz w:val="32"/>
          <w:szCs w:val="32"/>
        </w:rPr>
        <w:t>、</w:t>
      </w:r>
      <w:r w:rsidR="001B472F">
        <w:rPr>
          <w:rFonts w:eastAsia="仿宋_GB2312"/>
          <w:sz w:val="32"/>
          <w:szCs w:val="32"/>
        </w:rPr>
        <w:t>“</w:t>
      </w:r>
      <w:r w:rsidR="001B472F">
        <w:rPr>
          <w:rFonts w:eastAsia="仿宋_GB2312"/>
          <w:sz w:val="32"/>
          <w:szCs w:val="32"/>
        </w:rPr>
        <w:t>事业单位经营收入</w:t>
      </w:r>
      <w:r w:rsidR="001B472F">
        <w:rPr>
          <w:rFonts w:eastAsia="仿宋_GB2312"/>
          <w:sz w:val="32"/>
          <w:szCs w:val="32"/>
        </w:rPr>
        <w:t>”</w:t>
      </w:r>
      <w:r w:rsidR="001B472F" w:rsidRPr="00896CE2">
        <w:rPr>
          <w:rFonts w:eastAsia="仿宋_GB2312" w:hint="eastAsia"/>
          <w:sz w:val="32"/>
          <w:szCs w:val="32"/>
        </w:rPr>
        <w:t>“上级补助收入”、“附属单位上缴收入”等以外的当年收入。</w:t>
      </w:r>
    </w:p>
    <w:p w:rsidR="001B472F" w:rsidRPr="00896CE2" w:rsidRDefault="001B472F" w:rsidP="001B472F">
      <w:pPr>
        <w:spacing w:line="580" w:lineRule="exact"/>
        <w:ind w:firstLine="600"/>
        <w:rPr>
          <w:rFonts w:eastAsia="仿宋_GB2312"/>
          <w:sz w:val="32"/>
          <w:szCs w:val="32"/>
        </w:rPr>
      </w:pPr>
      <w:r w:rsidRPr="00896CE2">
        <w:rPr>
          <w:rFonts w:eastAsia="黑体" w:hint="eastAsia"/>
          <w:sz w:val="32"/>
          <w:szCs w:val="32"/>
        </w:rPr>
        <w:t>八、事业基金弥补收支差额：</w:t>
      </w:r>
      <w:r w:rsidRPr="00896CE2">
        <w:rPr>
          <w:rFonts w:eastAsia="仿宋_GB2312" w:hint="eastAsia"/>
          <w:sz w:val="32"/>
          <w:szCs w:val="32"/>
        </w:rPr>
        <w:t>指在预计用当年的“财政拨款收入”、“财政专户管理资金收入”、“事业收入”、“事业单位经营收入”“上级补助收入”、“附属单位上缴收入”等不足以安排当年支出的情况下，使用以前年度积累的事业基金（事业单位当年收支相抵后按国家规定提取、用于弥补以后年度收支差额的基金）弥补本年度收支缺口的资金。</w:t>
      </w:r>
    </w:p>
    <w:p w:rsidR="002928B2" w:rsidRPr="001B472F" w:rsidRDefault="001B472F" w:rsidP="002928B2">
      <w:pPr>
        <w:spacing w:line="580" w:lineRule="exact"/>
        <w:ind w:firstLine="600"/>
        <w:rPr>
          <w:rFonts w:eastAsia="仿宋_GB2312"/>
          <w:sz w:val="32"/>
          <w:szCs w:val="32"/>
        </w:rPr>
      </w:pPr>
      <w:r>
        <w:rPr>
          <w:rFonts w:eastAsia="黑体"/>
          <w:sz w:val="32"/>
          <w:szCs w:val="32"/>
        </w:rPr>
        <w:t>九、</w:t>
      </w:r>
      <w:r w:rsidRPr="00896CE2">
        <w:rPr>
          <w:rFonts w:eastAsia="黑体" w:hint="eastAsia"/>
          <w:sz w:val="32"/>
          <w:szCs w:val="32"/>
        </w:rPr>
        <w:t>上年结转结余：</w:t>
      </w:r>
      <w:r w:rsidRPr="00896CE2">
        <w:rPr>
          <w:rFonts w:eastAsia="仿宋_GB2312" w:hint="eastAsia"/>
          <w:sz w:val="32"/>
          <w:szCs w:val="32"/>
        </w:rPr>
        <w:t>指以前年度尚未完成、结转到本年仍按原规定用途继续使用的资金。</w:t>
      </w:r>
    </w:p>
    <w:p w:rsidR="002928B2" w:rsidRDefault="001B472F" w:rsidP="002928B2">
      <w:pPr>
        <w:spacing w:line="580" w:lineRule="exact"/>
        <w:ind w:firstLine="600"/>
        <w:rPr>
          <w:rFonts w:eastAsia="仿宋_GB2312"/>
          <w:sz w:val="32"/>
          <w:szCs w:val="32"/>
        </w:rPr>
      </w:pPr>
      <w:r>
        <w:rPr>
          <w:rFonts w:eastAsia="黑体" w:hint="eastAsia"/>
          <w:sz w:val="32"/>
          <w:szCs w:val="32"/>
        </w:rPr>
        <w:t>十</w:t>
      </w:r>
      <w:r w:rsidR="002928B2">
        <w:rPr>
          <w:rFonts w:eastAsia="黑体"/>
          <w:sz w:val="32"/>
          <w:szCs w:val="32"/>
        </w:rPr>
        <w:t>、基本支出：</w:t>
      </w:r>
      <w:r w:rsidR="002928B2">
        <w:rPr>
          <w:rFonts w:eastAsia="仿宋_GB2312"/>
          <w:sz w:val="32"/>
          <w:szCs w:val="32"/>
        </w:rPr>
        <w:t>指为保障机构正常运转、完成日常工作任务而发生的人员经费和日常公用经费。</w:t>
      </w:r>
    </w:p>
    <w:p w:rsidR="002928B2" w:rsidRDefault="002928B2" w:rsidP="002928B2">
      <w:pPr>
        <w:spacing w:line="580" w:lineRule="exact"/>
        <w:ind w:firstLine="600"/>
        <w:rPr>
          <w:rFonts w:eastAsia="仿宋_GB2312"/>
          <w:sz w:val="32"/>
          <w:szCs w:val="32"/>
        </w:rPr>
      </w:pPr>
      <w:r>
        <w:rPr>
          <w:rFonts w:eastAsia="黑体"/>
          <w:sz w:val="32"/>
          <w:szCs w:val="32"/>
        </w:rPr>
        <w:lastRenderedPageBreak/>
        <w:t>十</w:t>
      </w:r>
      <w:r w:rsidR="001B472F">
        <w:rPr>
          <w:rFonts w:eastAsia="黑体" w:hint="eastAsia"/>
          <w:sz w:val="32"/>
          <w:szCs w:val="32"/>
        </w:rPr>
        <w:t>一</w:t>
      </w:r>
      <w:r>
        <w:rPr>
          <w:rFonts w:eastAsia="黑体"/>
          <w:sz w:val="32"/>
          <w:szCs w:val="32"/>
        </w:rPr>
        <w:t>、项目支出：</w:t>
      </w:r>
      <w:r>
        <w:rPr>
          <w:rFonts w:eastAsia="仿宋_GB2312"/>
          <w:sz w:val="32"/>
          <w:szCs w:val="32"/>
        </w:rPr>
        <w:t>指在基本支出之外为完成特定任务和事业发展目标所发生的支出。</w:t>
      </w:r>
    </w:p>
    <w:p w:rsidR="002928B2" w:rsidRDefault="002928B2" w:rsidP="002928B2">
      <w:pPr>
        <w:spacing w:line="580" w:lineRule="exact"/>
        <w:ind w:firstLine="600"/>
        <w:rPr>
          <w:rFonts w:eastAsia="仿宋_GB2312"/>
          <w:sz w:val="32"/>
          <w:szCs w:val="32"/>
        </w:rPr>
      </w:pPr>
      <w:r>
        <w:rPr>
          <w:rFonts w:eastAsia="黑体"/>
          <w:sz w:val="32"/>
          <w:szCs w:val="32"/>
        </w:rPr>
        <w:t>十</w:t>
      </w:r>
      <w:r w:rsidR="001B472F">
        <w:rPr>
          <w:rFonts w:eastAsia="黑体" w:hint="eastAsia"/>
          <w:sz w:val="32"/>
          <w:szCs w:val="32"/>
        </w:rPr>
        <w:t>二</w:t>
      </w:r>
      <w:r>
        <w:rPr>
          <w:rFonts w:eastAsia="黑体"/>
          <w:sz w:val="32"/>
          <w:szCs w:val="32"/>
        </w:rPr>
        <w:t>、</w:t>
      </w:r>
      <w:r>
        <w:rPr>
          <w:rFonts w:eastAsia="黑体"/>
          <w:sz w:val="32"/>
          <w:szCs w:val="32"/>
        </w:rPr>
        <w:t>“</w:t>
      </w:r>
      <w:r>
        <w:rPr>
          <w:rFonts w:eastAsia="黑体"/>
          <w:sz w:val="32"/>
          <w:szCs w:val="32"/>
        </w:rPr>
        <w:t>三公</w:t>
      </w:r>
      <w:r>
        <w:rPr>
          <w:rFonts w:eastAsia="黑体"/>
          <w:sz w:val="32"/>
          <w:szCs w:val="32"/>
        </w:rPr>
        <w:t>”</w:t>
      </w:r>
      <w:r>
        <w:rPr>
          <w:rFonts w:eastAsia="黑体"/>
          <w:sz w:val="32"/>
          <w:szCs w:val="32"/>
        </w:rPr>
        <w:t>经费：</w:t>
      </w:r>
      <w:r>
        <w:rPr>
          <w:rFonts w:eastAsia="仿宋_GB2312"/>
          <w:sz w:val="32"/>
          <w:szCs w:val="32"/>
        </w:rPr>
        <w:t>指区级部门用财政拨款安排的因公出国（境）经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rsidR="002928B2" w:rsidRDefault="002928B2" w:rsidP="002928B2">
      <w:pPr>
        <w:spacing w:line="580" w:lineRule="exact"/>
        <w:ind w:firstLine="600"/>
        <w:rPr>
          <w:rFonts w:eastAsia="仿宋_GB2312"/>
          <w:sz w:val="32"/>
          <w:szCs w:val="32"/>
        </w:rPr>
      </w:pPr>
      <w:r>
        <w:rPr>
          <w:rFonts w:eastAsia="黑体"/>
          <w:sz w:val="32"/>
          <w:szCs w:val="32"/>
        </w:rPr>
        <w:t>十</w:t>
      </w:r>
      <w:r w:rsidR="001B472F">
        <w:rPr>
          <w:rFonts w:eastAsia="黑体" w:hint="eastAsia"/>
          <w:sz w:val="32"/>
          <w:szCs w:val="32"/>
        </w:rPr>
        <w:t>三</w:t>
      </w:r>
      <w:r>
        <w:rPr>
          <w:rFonts w:eastAsia="黑体"/>
          <w:sz w:val="32"/>
          <w:szCs w:val="32"/>
        </w:rPr>
        <w:t>、机关运行经费：</w:t>
      </w:r>
      <w:r>
        <w:rPr>
          <w:rFonts w:eastAsia="仿宋_GB2312"/>
          <w:sz w:val="32"/>
          <w:szCs w:val="32"/>
        </w:rPr>
        <w:t>指区级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rsidR="002928B2" w:rsidRDefault="002928B2" w:rsidP="002928B2">
      <w:pPr>
        <w:spacing w:line="580" w:lineRule="exact"/>
        <w:ind w:firstLine="600"/>
        <w:rPr>
          <w:rFonts w:ascii="仿宋_GB2312" w:eastAsia="仿宋_GB2312"/>
          <w:sz w:val="32"/>
          <w:szCs w:val="32"/>
        </w:rPr>
      </w:pPr>
      <w:r>
        <w:rPr>
          <w:rFonts w:eastAsia="黑体"/>
          <w:sz w:val="32"/>
          <w:szCs w:val="32"/>
        </w:rPr>
        <w:t>十</w:t>
      </w:r>
      <w:r w:rsidR="00896CE2">
        <w:rPr>
          <w:rFonts w:eastAsia="黑体" w:hint="eastAsia"/>
          <w:sz w:val="32"/>
          <w:szCs w:val="32"/>
        </w:rPr>
        <w:t>四</w:t>
      </w:r>
      <w:r>
        <w:rPr>
          <w:rFonts w:eastAsia="黑体"/>
          <w:sz w:val="32"/>
          <w:szCs w:val="32"/>
        </w:rPr>
        <w:t>、</w:t>
      </w:r>
      <w:r>
        <w:rPr>
          <w:rFonts w:eastAsia="黑体" w:hint="eastAsia"/>
          <w:sz w:val="32"/>
          <w:szCs w:val="32"/>
        </w:rPr>
        <w:t>淄博市公安局张店分局</w:t>
      </w:r>
      <w:r w:rsidRPr="00D24F98">
        <w:rPr>
          <w:rFonts w:eastAsia="黑体" w:hint="eastAsia"/>
          <w:sz w:val="32"/>
          <w:szCs w:val="32"/>
        </w:rPr>
        <w:t>公共安全支出（类）公安（款）行政运行（项）：</w:t>
      </w:r>
      <w:r>
        <w:rPr>
          <w:rFonts w:ascii="仿宋_GB2312" w:eastAsia="仿宋_GB2312" w:hint="eastAsia"/>
          <w:sz w:val="32"/>
          <w:szCs w:val="32"/>
        </w:rPr>
        <w:t>反映淄博市公安局张店分局的基本支出。</w:t>
      </w:r>
    </w:p>
    <w:p w:rsidR="002928B2" w:rsidRDefault="00896CE2" w:rsidP="00896CE2">
      <w:pPr>
        <w:spacing w:line="580" w:lineRule="exact"/>
        <w:rPr>
          <w:rFonts w:ascii="仿宋_GB2312" w:eastAsia="仿宋_GB2312"/>
          <w:sz w:val="32"/>
          <w:szCs w:val="32"/>
        </w:rPr>
      </w:pPr>
      <w:r>
        <w:rPr>
          <w:rFonts w:eastAsia="黑体" w:hint="eastAsia"/>
          <w:sz w:val="32"/>
          <w:szCs w:val="32"/>
        </w:rPr>
        <w:t xml:space="preserve">　　</w:t>
      </w:r>
      <w:r w:rsidR="002928B2" w:rsidRPr="00D24F98">
        <w:rPr>
          <w:rFonts w:eastAsia="黑体" w:hint="eastAsia"/>
          <w:sz w:val="32"/>
          <w:szCs w:val="32"/>
        </w:rPr>
        <w:t>十</w:t>
      </w:r>
      <w:r>
        <w:rPr>
          <w:rFonts w:eastAsia="黑体" w:hint="eastAsia"/>
          <w:sz w:val="32"/>
          <w:szCs w:val="32"/>
        </w:rPr>
        <w:t>五</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公共安全支出（类）公安（款）一般行政管理事务（项）：</w:t>
      </w:r>
      <w:r w:rsidR="002928B2">
        <w:rPr>
          <w:rFonts w:ascii="仿宋_GB2312" w:eastAsia="仿宋_GB2312" w:hint="eastAsia"/>
          <w:sz w:val="32"/>
          <w:szCs w:val="32"/>
        </w:rPr>
        <w:t>反映淄博市公安局张店分局</w:t>
      </w:r>
      <w:r w:rsidR="002928B2" w:rsidRPr="004A2830">
        <w:rPr>
          <w:rFonts w:ascii="仿宋_GB2312" w:eastAsia="仿宋_GB2312" w:hint="eastAsia"/>
          <w:sz w:val="32"/>
          <w:szCs w:val="32"/>
        </w:rPr>
        <w:t>未单独设置项级科目的其他项目支出。</w:t>
      </w:r>
    </w:p>
    <w:p w:rsidR="002928B2" w:rsidRDefault="002928B2" w:rsidP="002928B2">
      <w:pPr>
        <w:spacing w:line="580" w:lineRule="exact"/>
        <w:ind w:firstLineChars="200" w:firstLine="646"/>
        <w:rPr>
          <w:rFonts w:ascii="仿宋_GB2312" w:eastAsia="仿宋_GB2312"/>
          <w:sz w:val="32"/>
          <w:szCs w:val="32"/>
        </w:rPr>
      </w:pPr>
      <w:r w:rsidRPr="00D24F98">
        <w:rPr>
          <w:rFonts w:eastAsia="黑体" w:hint="eastAsia"/>
          <w:sz w:val="32"/>
          <w:szCs w:val="32"/>
        </w:rPr>
        <w:t>十</w:t>
      </w:r>
      <w:r w:rsidR="00896CE2">
        <w:rPr>
          <w:rFonts w:eastAsia="黑体" w:hint="eastAsia"/>
          <w:sz w:val="32"/>
          <w:szCs w:val="32"/>
        </w:rPr>
        <w:t>六</w:t>
      </w:r>
      <w:r w:rsidRPr="00D24F98">
        <w:rPr>
          <w:rFonts w:eastAsia="黑体" w:hint="eastAsia"/>
          <w:sz w:val="32"/>
          <w:szCs w:val="32"/>
        </w:rPr>
        <w:t>、</w:t>
      </w:r>
      <w:r>
        <w:rPr>
          <w:rFonts w:eastAsia="黑体" w:hint="eastAsia"/>
          <w:sz w:val="32"/>
          <w:szCs w:val="32"/>
        </w:rPr>
        <w:t>淄博市公安局张店分局</w:t>
      </w:r>
      <w:r w:rsidRPr="00D24F98">
        <w:rPr>
          <w:rFonts w:eastAsia="黑体" w:hint="eastAsia"/>
          <w:sz w:val="32"/>
          <w:szCs w:val="32"/>
        </w:rPr>
        <w:t>公共安全支出（类）公安（款）执法办案（项）：</w:t>
      </w:r>
      <w:r>
        <w:rPr>
          <w:rFonts w:ascii="仿宋_GB2312" w:eastAsia="仿宋_GB2312" w:hint="eastAsia"/>
          <w:sz w:val="32"/>
          <w:szCs w:val="32"/>
        </w:rPr>
        <w:t>反映淄博市公安</w:t>
      </w:r>
      <w:r w:rsidRPr="009673B7">
        <w:rPr>
          <w:rFonts w:ascii="仿宋_GB2312" w:eastAsia="仿宋_GB2312" w:hint="eastAsia"/>
          <w:sz w:val="32"/>
          <w:szCs w:val="32"/>
        </w:rPr>
        <w:t>局张店分局从事行政执法、刑事司法级侦查办案等相关活动的支出。</w:t>
      </w:r>
    </w:p>
    <w:p w:rsidR="00965016" w:rsidRPr="00965016" w:rsidRDefault="00965016" w:rsidP="00965016">
      <w:pPr>
        <w:spacing w:line="580" w:lineRule="exact"/>
        <w:ind w:firstLineChars="200" w:firstLine="646"/>
        <w:rPr>
          <w:rFonts w:ascii="仿宋_GB2312" w:eastAsia="仿宋_GB2312"/>
          <w:sz w:val="32"/>
          <w:szCs w:val="32"/>
        </w:rPr>
      </w:pPr>
      <w:r w:rsidRPr="00D24F98">
        <w:rPr>
          <w:rFonts w:eastAsia="黑体" w:hint="eastAsia"/>
          <w:sz w:val="32"/>
          <w:szCs w:val="32"/>
        </w:rPr>
        <w:t>十</w:t>
      </w:r>
      <w:r w:rsidR="00896CE2">
        <w:rPr>
          <w:rFonts w:eastAsia="黑体" w:hint="eastAsia"/>
          <w:sz w:val="32"/>
          <w:szCs w:val="32"/>
        </w:rPr>
        <w:t>七</w:t>
      </w:r>
      <w:r w:rsidRPr="00D24F98">
        <w:rPr>
          <w:rFonts w:eastAsia="黑体" w:hint="eastAsia"/>
          <w:sz w:val="32"/>
          <w:szCs w:val="32"/>
        </w:rPr>
        <w:t>、</w:t>
      </w:r>
      <w:r>
        <w:rPr>
          <w:rFonts w:eastAsia="黑体" w:hint="eastAsia"/>
          <w:sz w:val="32"/>
          <w:szCs w:val="32"/>
        </w:rPr>
        <w:t>淄博市公安局张店分局</w:t>
      </w:r>
      <w:r w:rsidRPr="00D24F98">
        <w:rPr>
          <w:rFonts w:eastAsia="黑体" w:hint="eastAsia"/>
          <w:sz w:val="32"/>
          <w:szCs w:val="32"/>
        </w:rPr>
        <w:t>公共安全支出（类）公安（款）</w:t>
      </w:r>
      <w:r>
        <w:rPr>
          <w:rFonts w:eastAsia="黑体" w:hint="eastAsia"/>
          <w:sz w:val="32"/>
          <w:szCs w:val="32"/>
        </w:rPr>
        <w:t>特别业务</w:t>
      </w:r>
      <w:r w:rsidRPr="00D24F98">
        <w:rPr>
          <w:rFonts w:eastAsia="黑体" w:hint="eastAsia"/>
          <w:sz w:val="32"/>
          <w:szCs w:val="32"/>
        </w:rPr>
        <w:t>（项）：</w:t>
      </w:r>
      <w:r w:rsidRPr="00965016">
        <w:rPr>
          <w:rFonts w:ascii="仿宋_GB2312" w:eastAsia="仿宋_GB2312" w:hint="eastAsia"/>
          <w:sz w:val="32"/>
          <w:szCs w:val="32"/>
        </w:rPr>
        <w:t>反映淄博市公安局张店分局</w:t>
      </w:r>
      <w:r w:rsidR="00C94E14">
        <w:rPr>
          <w:rFonts w:ascii="仿宋_GB2312" w:eastAsia="仿宋_GB2312" w:hint="eastAsia"/>
          <w:sz w:val="32"/>
          <w:szCs w:val="32"/>
        </w:rPr>
        <w:t>开展特别业务工作的相关支出</w:t>
      </w:r>
      <w:r w:rsidRPr="00965016">
        <w:rPr>
          <w:rFonts w:ascii="仿宋_GB2312" w:eastAsia="仿宋_GB2312" w:hint="eastAsia"/>
          <w:sz w:val="32"/>
          <w:szCs w:val="32"/>
        </w:rPr>
        <w:t>。</w:t>
      </w:r>
    </w:p>
    <w:p w:rsidR="002928B2" w:rsidRPr="00BD111A" w:rsidRDefault="00C94E14" w:rsidP="002928B2">
      <w:pPr>
        <w:spacing w:line="580" w:lineRule="exact"/>
        <w:ind w:firstLineChars="200" w:firstLine="646"/>
        <w:rPr>
          <w:rFonts w:ascii="仿宋_GB2312" w:eastAsia="仿宋_GB2312"/>
          <w:sz w:val="32"/>
          <w:szCs w:val="32"/>
        </w:rPr>
      </w:pPr>
      <w:r w:rsidRPr="00D24F98">
        <w:rPr>
          <w:rFonts w:eastAsia="黑体" w:hint="eastAsia"/>
          <w:sz w:val="32"/>
          <w:szCs w:val="32"/>
        </w:rPr>
        <w:lastRenderedPageBreak/>
        <w:t>十</w:t>
      </w:r>
      <w:r w:rsidR="00896CE2" w:rsidRPr="00D24F98">
        <w:rPr>
          <w:rFonts w:eastAsia="黑体" w:hint="eastAsia"/>
          <w:sz w:val="32"/>
          <w:szCs w:val="32"/>
        </w:rPr>
        <w:t>八</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公共安全支出（类）公安（款）其他公安支出（项）：</w:t>
      </w:r>
      <w:r w:rsidR="002928B2">
        <w:rPr>
          <w:rFonts w:ascii="仿宋_GB2312" w:eastAsia="仿宋_GB2312" w:hint="eastAsia"/>
          <w:sz w:val="32"/>
          <w:szCs w:val="32"/>
        </w:rPr>
        <w:t>反映淄博市公安局张店分局除行政运行、一般行政管理事务、执法办案</w:t>
      </w:r>
      <w:r>
        <w:rPr>
          <w:rFonts w:ascii="仿宋_GB2312" w:eastAsia="仿宋_GB2312" w:hint="eastAsia"/>
          <w:sz w:val="32"/>
          <w:szCs w:val="32"/>
        </w:rPr>
        <w:t>、物别业务</w:t>
      </w:r>
      <w:r w:rsidR="002928B2">
        <w:rPr>
          <w:rFonts w:ascii="仿宋_GB2312" w:eastAsia="仿宋_GB2312" w:hint="eastAsia"/>
          <w:sz w:val="32"/>
          <w:szCs w:val="32"/>
        </w:rPr>
        <w:t>以外用于公</w:t>
      </w:r>
      <w:r w:rsidR="002928B2" w:rsidRPr="009673B7">
        <w:rPr>
          <w:rFonts w:ascii="仿宋_GB2312" w:eastAsia="仿宋_GB2312" w:hint="eastAsia"/>
          <w:sz w:val="32"/>
          <w:szCs w:val="32"/>
        </w:rPr>
        <w:t>安方面的支出。</w:t>
      </w:r>
    </w:p>
    <w:p w:rsidR="002928B2" w:rsidRDefault="00C94E14" w:rsidP="002928B2">
      <w:pPr>
        <w:spacing w:line="580" w:lineRule="exact"/>
        <w:ind w:firstLine="600"/>
        <w:rPr>
          <w:rFonts w:ascii="仿宋_GB2312" w:eastAsia="仿宋_GB2312"/>
          <w:sz w:val="32"/>
          <w:szCs w:val="32"/>
        </w:rPr>
      </w:pPr>
      <w:r w:rsidRPr="00D24F98">
        <w:rPr>
          <w:rFonts w:eastAsia="黑体" w:hint="eastAsia"/>
          <w:sz w:val="32"/>
          <w:szCs w:val="32"/>
        </w:rPr>
        <w:t>十</w:t>
      </w:r>
      <w:r w:rsidR="00896CE2" w:rsidRPr="00D24F98">
        <w:rPr>
          <w:rFonts w:eastAsia="黑体" w:hint="eastAsia"/>
          <w:sz w:val="32"/>
          <w:szCs w:val="32"/>
        </w:rPr>
        <w:t>九</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社会保障和就业支出（类）行政事业单位养老支出（款）行政单位离退休（项）：</w:t>
      </w:r>
      <w:r w:rsidR="002928B2" w:rsidRPr="00D677D7">
        <w:rPr>
          <w:rFonts w:ascii="仿宋_GB2312" w:eastAsia="仿宋_GB2312" w:hint="eastAsia"/>
          <w:sz w:val="32"/>
          <w:szCs w:val="32"/>
        </w:rPr>
        <w:t>反映</w:t>
      </w:r>
      <w:r w:rsidR="002928B2">
        <w:rPr>
          <w:rFonts w:ascii="仿宋_GB2312" w:eastAsia="仿宋_GB2312" w:hint="eastAsia"/>
          <w:sz w:val="32"/>
          <w:szCs w:val="32"/>
        </w:rPr>
        <w:t>淄博市公安局张店分局开支的离退休经费。</w:t>
      </w:r>
    </w:p>
    <w:p w:rsidR="002928B2" w:rsidRDefault="00896CE2" w:rsidP="002928B2">
      <w:pPr>
        <w:spacing w:line="580" w:lineRule="exact"/>
        <w:ind w:firstLine="600"/>
        <w:rPr>
          <w:rFonts w:ascii="仿宋_GB2312" w:eastAsia="仿宋_GB2312"/>
          <w:sz w:val="32"/>
          <w:szCs w:val="32"/>
        </w:rPr>
      </w:pPr>
      <w:r w:rsidRPr="00D24F98">
        <w:rPr>
          <w:rFonts w:eastAsia="黑体" w:hint="eastAsia"/>
          <w:sz w:val="32"/>
          <w:szCs w:val="32"/>
        </w:rPr>
        <w:t>二十</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社会保障和就业支出（类）行政事业单位养老支出（款）机关事业单位基本养老保险缴费（项）：</w:t>
      </w:r>
      <w:r w:rsidR="002928B2" w:rsidRPr="00D63C91">
        <w:rPr>
          <w:rFonts w:ascii="仿宋_GB2312" w:eastAsia="仿宋_GB2312" w:hint="eastAsia"/>
          <w:sz w:val="32"/>
          <w:szCs w:val="32"/>
        </w:rPr>
        <w:t>反映</w:t>
      </w:r>
      <w:r w:rsidR="002928B2">
        <w:rPr>
          <w:rFonts w:ascii="仿宋_GB2312" w:eastAsia="仿宋_GB2312" w:hint="eastAsia"/>
          <w:sz w:val="32"/>
          <w:szCs w:val="32"/>
        </w:rPr>
        <w:t>淄博市公安局张店分局实施养老保险制度由单位缴纳的基本养老保险费支出。</w:t>
      </w:r>
    </w:p>
    <w:p w:rsidR="002928B2" w:rsidRDefault="00C94E14" w:rsidP="002928B2">
      <w:pPr>
        <w:spacing w:line="580" w:lineRule="exact"/>
        <w:ind w:firstLine="600"/>
        <w:rPr>
          <w:rFonts w:ascii="仿宋_GB2312" w:eastAsia="仿宋_GB2312"/>
          <w:sz w:val="32"/>
          <w:szCs w:val="32"/>
        </w:rPr>
      </w:pPr>
      <w:r w:rsidRPr="00D24F98">
        <w:rPr>
          <w:rFonts w:eastAsia="黑体" w:hint="eastAsia"/>
          <w:sz w:val="32"/>
          <w:szCs w:val="32"/>
        </w:rPr>
        <w:t>二十</w:t>
      </w:r>
      <w:r w:rsidR="00896CE2">
        <w:rPr>
          <w:rFonts w:eastAsia="黑体" w:hint="eastAsia"/>
          <w:sz w:val="32"/>
          <w:szCs w:val="32"/>
        </w:rPr>
        <w:t>一</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社会保障和就业支出（类）行政事业单位养老支出（款）其他社会保障和就业支出（项）：</w:t>
      </w:r>
      <w:r w:rsidR="002928B2">
        <w:rPr>
          <w:rFonts w:ascii="仿宋_GB2312" w:eastAsia="仿宋_GB2312" w:hint="eastAsia"/>
          <w:sz w:val="32"/>
          <w:szCs w:val="32"/>
        </w:rPr>
        <w:t>反映淄博市公安局张店分局其他用于社会保障和就业方面的支出。</w:t>
      </w:r>
    </w:p>
    <w:p w:rsidR="002928B2" w:rsidRDefault="00C94E14" w:rsidP="002928B2">
      <w:pPr>
        <w:spacing w:line="580" w:lineRule="exact"/>
        <w:ind w:firstLineChars="200" w:firstLine="646"/>
        <w:rPr>
          <w:rFonts w:ascii="仿宋_GB2312" w:eastAsia="仿宋_GB2312"/>
          <w:sz w:val="32"/>
          <w:szCs w:val="32"/>
        </w:rPr>
      </w:pPr>
      <w:r w:rsidRPr="00D24F98">
        <w:rPr>
          <w:rFonts w:eastAsia="黑体" w:hint="eastAsia"/>
          <w:sz w:val="32"/>
          <w:szCs w:val="32"/>
        </w:rPr>
        <w:t>二十</w:t>
      </w:r>
      <w:r w:rsidR="00896CE2">
        <w:rPr>
          <w:rFonts w:eastAsia="黑体" w:hint="eastAsia"/>
          <w:sz w:val="32"/>
          <w:szCs w:val="32"/>
        </w:rPr>
        <w:t>二</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卫生健康（类）行政事业单位医疗（款）行政单位医疗（项）：</w:t>
      </w:r>
      <w:r w:rsidR="002928B2">
        <w:rPr>
          <w:rFonts w:ascii="仿宋_GB2312" w:eastAsia="仿宋_GB2312" w:hint="eastAsia"/>
          <w:sz w:val="32"/>
          <w:szCs w:val="32"/>
        </w:rPr>
        <w:t>反映淄博市公安局张店分局由财政部门集中安排的行政单位基本医疗保险缴费经费。</w:t>
      </w:r>
    </w:p>
    <w:p w:rsidR="002928B2" w:rsidRDefault="00C94E14" w:rsidP="002928B2">
      <w:pPr>
        <w:spacing w:line="580" w:lineRule="exact"/>
        <w:ind w:firstLineChars="200" w:firstLine="646"/>
        <w:rPr>
          <w:rFonts w:ascii="仿宋_GB2312" w:eastAsia="仿宋_GB2312"/>
          <w:sz w:val="32"/>
          <w:szCs w:val="32"/>
        </w:rPr>
      </w:pPr>
      <w:r w:rsidRPr="00D24F98">
        <w:rPr>
          <w:rFonts w:eastAsia="黑体" w:hint="eastAsia"/>
          <w:sz w:val="32"/>
          <w:szCs w:val="32"/>
        </w:rPr>
        <w:t>二十</w:t>
      </w:r>
      <w:r w:rsidR="00896CE2">
        <w:rPr>
          <w:rFonts w:eastAsia="黑体" w:hint="eastAsia"/>
          <w:sz w:val="32"/>
          <w:szCs w:val="32"/>
        </w:rPr>
        <w:t>三</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卫生健康（类）行政事业单位医疗（款）公务员医疗补助（项）：</w:t>
      </w:r>
      <w:r w:rsidR="002928B2">
        <w:rPr>
          <w:rFonts w:ascii="仿宋_GB2312" w:eastAsia="仿宋_GB2312" w:hint="eastAsia"/>
          <w:sz w:val="32"/>
          <w:szCs w:val="32"/>
        </w:rPr>
        <w:t>反映淄博市公安局张店分局由财政部门集中安排的公务员医疗补助经费。</w:t>
      </w:r>
    </w:p>
    <w:p w:rsidR="002928B2" w:rsidRDefault="002928B2" w:rsidP="002928B2">
      <w:pPr>
        <w:spacing w:line="580" w:lineRule="exact"/>
        <w:ind w:firstLineChars="200" w:firstLine="646"/>
      </w:pPr>
      <w:r w:rsidRPr="00D24F98">
        <w:rPr>
          <w:rFonts w:eastAsia="黑体" w:hint="eastAsia"/>
          <w:sz w:val="32"/>
          <w:szCs w:val="32"/>
        </w:rPr>
        <w:t>二十</w:t>
      </w:r>
      <w:r w:rsidR="00896CE2">
        <w:rPr>
          <w:rFonts w:eastAsia="黑体" w:hint="eastAsia"/>
          <w:sz w:val="32"/>
          <w:szCs w:val="32"/>
        </w:rPr>
        <w:t>四</w:t>
      </w:r>
      <w:r w:rsidRPr="00D24F98">
        <w:rPr>
          <w:rFonts w:eastAsia="黑体" w:hint="eastAsia"/>
          <w:sz w:val="32"/>
          <w:szCs w:val="32"/>
        </w:rPr>
        <w:t>、</w:t>
      </w:r>
      <w:r>
        <w:rPr>
          <w:rFonts w:eastAsia="黑体" w:hint="eastAsia"/>
          <w:sz w:val="32"/>
          <w:szCs w:val="32"/>
        </w:rPr>
        <w:t>淄博市公安局张店分局</w:t>
      </w:r>
      <w:r w:rsidRPr="00D24F98">
        <w:rPr>
          <w:rFonts w:eastAsia="黑体" w:hint="eastAsia"/>
          <w:sz w:val="32"/>
          <w:szCs w:val="32"/>
        </w:rPr>
        <w:t>住房保障支出（类）住房改革支出（款）住房公积金（项）：</w:t>
      </w:r>
      <w:r>
        <w:rPr>
          <w:rFonts w:ascii="仿宋_GB2312" w:eastAsia="仿宋_GB2312" w:hint="eastAsia"/>
          <w:sz w:val="32"/>
          <w:szCs w:val="32"/>
        </w:rPr>
        <w:t>反映淄博市公安局张店分局按人力资源和社会保障部、财政部规定的基本工资和津贴补贴以及规定比例为职工缴纳的住房公积金。</w:t>
      </w:r>
    </w:p>
    <w:sectPr w:rsidR="002928B2" w:rsidSect="000F2D53">
      <w:pgSz w:w="11905" w:h="16838"/>
      <w:pgMar w:top="720" w:right="720" w:bottom="397" w:left="720" w:header="851" w:footer="992" w:gutter="0"/>
      <w:cols w:space="720"/>
      <w:docGrid w:type="linesAndChars" w:linePitch="319" w:charSpace="6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B6D" w:rsidRDefault="00EC6B6D">
      <w:r>
        <w:separator/>
      </w:r>
    </w:p>
  </w:endnote>
  <w:endnote w:type="continuationSeparator" w:id="1">
    <w:p w:rsidR="00EC6B6D" w:rsidRDefault="00EC6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简大标宋">
    <w:altName w:val="微软雅黑"/>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07" w:rsidRDefault="00352FFA">
    <w:pPr>
      <w:pStyle w:val="a5"/>
      <w:framePr w:wrap="around" w:vAnchor="text" w:hAnchor="margin" w:xAlign="center" w:y="1"/>
      <w:rPr>
        <w:rStyle w:val="a3"/>
      </w:rPr>
    </w:pPr>
    <w:r>
      <w:fldChar w:fldCharType="begin"/>
    </w:r>
    <w:r w:rsidR="00E65707">
      <w:rPr>
        <w:rStyle w:val="a3"/>
      </w:rPr>
      <w:instrText xml:space="preserve">PAGE  </w:instrText>
    </w:r>
    <w:r>
      <w:fldChar w:fldCharType="end"/>
    </w:r>
  </w:p>
  <w:p w:rsidR="00E65707" w:rsidRDefault="00E657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07" w:rsidRDefault="00E65707">
    <w:pPr>
      <w:pStyle w:val="a5"/>
      <w:jc w:val="center"/>
      <w:rPr>
        <w:rStyle w:val="a3"/>
        <w:sz w:val="21"/>
        <w:szCs w:val="21"/>
      </w:rPr>
    </w:pPr>
  </w:p>
  <w:p w:rsidR="00E65707" w:rsidRDefault="00E65707">
    <w:pPr>
      <w:pStyle w:val="a5"/>
      <w:jc w:val="center"/>
      <w:rPr>
        <w:sz w:val="24"/>
        <w:szCs w:val="24"/>
      </w:rPr>
    </w:pPr>
    <w:r>
      <w:rPr>
        <w:rStyle w:val="a3"/>
        <w:rFonts w:hint="eastAsia"/>
        <w:sz w:val="24"/>
        <w:szCs w:val="24"/>
      </w:rPr>
      <w:t>—</w:t>
    </w:r>
    <w:r>
      <w:rPr>
        <w:rStyle w:val="a3"/>
        <w:rFonts w:hint="eastAsia"/>
        <w:sz w:val="24"/>
        <w:szCs w:val="24"/>
      </w:rPr>
      <w:t xml:space="preserve"> </w:t>
    </w:r>
    <w:r w:rsidR="00352FFA">
      <w:rPr>
        <w:sz w:val="24"/>
        <w:szCs w:val="24"/>
      </w:rPr>
      <w:fldChar w:fldCharType="begin"/>
    </w:r>
    <w:r>
      <w:rPr>
        <w:sz w:val="24"/>
        <w:szCs w:val="24"/>
      </w:rPr>
      <w:instrText xml:space="preserve"> PAGE   \* MERGEFORMAT </w:instrText>
    </w:r>
    <w:r w:rsidR="00352FFA">
      <w:rPr>
        <w:sz w:val="24"/>
        <w:szCs w:val="24"/>
      </w:rPr>
      <w:fldChar w:fldCharType="separate"/>
    </w:r>
    <w:r w:rsidR="004417C7" w:rsidRPr="004417C7">
      <w:rPr>
        <w:noProof/>
        <w:sz w:val="24"/>
        <w:szCs w:val="24"/>
        <w:lang w:val="zh-CN"/>
      </w:rPr>
      <w:t>39</w:t>
    </w:r>
    <w:r w:rsidR="00352FFA">
      <w:rPr>
        <w:sz w:val="24"/>
        <w:szCs w:val="24"/>
      </w:rPr>
      <w:fldChar w:fldCharType="end"/>
    </w:r>
    <w:r>
      <w:rPr>
        <w:rFonts w:hint="eastAsia"/>
        <w:sz w:val="24"/>
        <w:szCs w:val="24"/>
      </w:rPr>
      <w:t xml:space="preserve"> </w:t>
    </w:r>
    <w:r>
      <w:rPr>
        <w:rStyle w:val="a3"/>
        <w:rFonts w:hint="eastAsia"/>
        <w:sz w:val="24"/>
        <w:szCs w:val="24"/>
      </w:rPr>
      <w:t>—</w:t>
    </w:r>
  </w:p>
  <w:p w:rsidR="00E65707" w:rsidRDefault="00E657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B6D" w:rsidRDefault="00EC6B6D">
      <w:r>
        <w:separator/>
      </w:r>
    </w:p>
  </w:footnote>
  <w:footnote w:type="continuationSeparator" w:id="1">
    <w:p w:rsidR="00EC6B6D" w:rsidRDefault="00EC6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18072"/>
    <w:multiLevelType w:val="singleLevel"/>
    <w:tmpl w:val="A3818072"/>
    <w:lvl w:ilvl="0">
      <w:start w:val="1"/>
      <w:numFmt w:val="decimal"/>
      <w:suff w:val="nothing"/>
      <w:lvlText w:val="%1、"/>
      <w:lvlJc w:val="left"/>
    </w:lvl>
  </w:abstractNum>
  <w:abstractNum w:abstractNumId="1">
    <w:nsid w:val="0000000A"/>
    <w:multiLevelType w:val="multilevel"/>
    <w:tmpl w:val="0000000A"/>
    <w:lvl w:ilvl="0">
      <w:start w:val="1"/>
      <w:numFmt w:val="none"/>
      <w:lvlText w:val="一、"/>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2061BC88"/>
    <w:multiLevelType w:val="singleLevel"/>
    <w:tmpl w:val="2061BC88"/>
    <w:lvl w:ilvl="0">
      <w:start w:val="1"/>
      <w:numFmt w:val="chineseCounting"/>
      <w:suff w:val="nothing"/>
      <w:lvlText w:val="%1、"/>
      <w:lvlJc w:val="left"/>
      <w:rPr>
        <w:rFonts w:hint="eastAsia"/>
      </w:rPr>
    </w:lvl>
  </w:abstractNum>
  <w:abstractNum w:abstractNumId="3">
    <w:nsid w:val="4365A8A9"/>
    <w:multiLevelType w:val="singleLevel"/>
    <w:tmpl w:val="4365A8A9"/>
    <w:lvl w:ilvl="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213"/>
  <w:drawingGridVerticalSpacing w:val="319"/>
  <w:noPunctuationKerning/>
  <w:characterSpacingControl w:val="compressPunctuation"/>
  <w:doNotValidateAgainstSchema/>
  <w:doNotDemarcateInvalidXml/>
  <w:hdrShapeDefaults>
    <o:shapedefaults v:ext="edit" spidmax="41985" fillcolor="#ffe699">
      <v:fill color="#ffe699"/>
      <v:stroke weight="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175"/>
    <w:rsid w:val="00006026"/>
    <w:rsid w:val="00007A30"/>
    <w:rsid w:val="000100DF"/>
    <w:rsid w:val="000139AA"/>
    <w:rsid w:val="000155C9"/>
    <w:rsid w:val="000255D2"/>
    <w:rsid w:val="0003293A"/>
    <w:rsid w:val="000411E1"/>
    <w:rsid w:val="00047E14"/>
    <w:rsid w:val="00082EF8"/>
    <w:rsid w:val="00083603"/>
    <w:rsid w:val="000846D6"/>
    <w:rsid w:val="000877A2"/>
    <w:rsid w:val="000943B8"/>
    <w:rsid w:val="000A117A"/>
    <w:rsid w:val="000C3E74"/>
    <w:rsid w:val="000D19C6"/>
    <w:rsid w:val="000F19DE"/>
    <w:rsid w:val="000F2D53"/>
    <w:rsid w:val="000F3F37"/>
    <w:rsid w:val="00100092"/>
    <w:rsid w:val="0010540C"/>
    <w:rsid w:val="0010670F"/>
    <w:rsid w:val="00115D69"/>
    <w:rsid w:val="00126ACA"/>
    <w:rsid w:val="0013103D"/>
    <w:rsid w:val="0013183B"/>
    <w:rsid w:val="001459F3"/>
    <w:rsid w:val="00150CCB"/>
    <w:rsid w:val="00162615"/>
    <w:rsid w:val="00172A27"/>
    <w:rsid w:val="0019635F"/>
    <w:rsid w:val="001A0A38"/>
    <w:rsid w:val="001A3F86"/>
    <w:rsid w:val="001B120C"/>
    <w:rsid w:val="001B472F"/>
    <w:rsid w:val="001C3874"/>
    <w:rsid w:val="001C4B4B"/>
    <w:rsid w:val="001D04AF"/>
    <w:rsid w:val="001E0424"/>
    <w:rsid w:val="001E4524"/>
    <w:rsid w:val="001F6A62"/>
    <w:rsid w:val="00201884"/>
    <w:rsid w:val="0020473C"/>
    <w:rsid w:val="002114EF"/>
    <w:rsid w:val="002218EA"/>
    <w:rsid w:val="00237D9C"/>
    <w:rsid w:val="002406EA"/>
    <w:rsid w:val="00246ABC"/>
    <w:rsid w:val="00247AF1"/>
    <w:rsid w:val="00247E53"/>
    <w:rsid w:val="002504D7"/>
    <w:rsid w:val="00257F5B"/>
    <w:rsid w:val="00263405"/>
    <w:rsid w:val="002744F8"/>
    <w:rsid w:val="002866F1"/>
    <w:rsid w:val="00287E70"/>
    <w:rsid w:val="002928B2"/>
    <w:rsid w:val="00293E7F"/>
    <w:rsid w:val="002968C0"/>
    <w:rsid w:val="002C2704"/>
    <w:rsid w:val="002C54B0"/>
    <w:rsid w:val="002D0A6F"/>
    <w:rsid w:val="002F49C5"/>
    <w:rsid w:val="0030272B"/>
    <w:rsid w:val="00305E60"/>
    <w:rsid w:val="00306C5B"/>
    <w:rsid w:val="00311BC3"/>
    <w:rsid w:val="003137DF"/>
    <w:rsid w:val="00322DDF"/>
    <w:rsid w:val="003441E3"/>
    <w:rsid w:val="00352FFA"/>
    <w:rsid w:val="00354574"/>
    <w:rsid w:val="003668EC"/>
    <w:rsid w:val="003707CF"/>
    <w:rsid w:val="00373D8E"/>
    <w:rsid w:val="0039151C"/>
    <w:rsid w:val="003B01E2"/>
    <w:rsid w:val="003B2D29"/>
    <w:rsid w:val="003B753D"/>
    <w:rsid w:val="003C3235"/>
    <w:rsid w:val="003C6BB4"/>
    <w:rsid w:val="003D66CF"/>
    <w:rsid w:val="003E30FA"/>
    <w:rsid w:val="003E4C7E"/>
    <w:rsid w:val="003E532A"/>
    <w:rsid w:val="003F0B53"/>
    <w:rsid w:val="00415FE6"/>
    <w:rsid w:val="004240A4"/>
    <w:rsid w:val="00430800"/>
    <w:rsid w:val="0044010F"/>
    <w:rsid w:val="004417C7"/>
    <w:rsid w:val="0044532F"/>
    <w:rsid w:val="00463256"/>
    <w:rsid w:val="00465085"/>
    <w:rsid w:val="00475F8B"/>
    <w:rsid w:val="004C1590"/>
    <w:rsid w:val="004C474E"/>
    <w:rsid w:val="004C50B5"/>
    <w:rsid w:val="004E074D"/>
    <w:rsid w:val="004E3EC1"/>
    <w:rsid w:val="00502160"/>
    <w:rsid w:val="00503531"/>
    <w:rsid w:val="00515834"/>
    <w:rsid w:val="00523F2E"/>
    <w:rsid w:val="005316C6"/>
    <w:rsid w:val="005469E5"/>
    <w:rsid w:val="00550D00"/>
    <w:rsid w:val="0055134D"/>
    <w:rsid w:val="00566CA0"/>
    <w:rsid w:val="00572725"/>
    <w:rsid w:val="00573482"/>
    <w:rsid w:val="005872DC"/>
    <w:rsid w:val="0059593A"/>
    <w:rsid w:val="00596C84"/>
    <w:rsid w:val="005B1B1F"/>
    <w:rsid w:val="005B617E"/>
    <w:rsid w:val="005F5C5F"/>
    <w:rsid w:val="005F76C0"/>
    <w:rsid w:val="006004DF"/>
    <w:rsid w:val="006029A2"/>
    <w:rsid w:val="00604320"/>
    <w:rsid w:val="00605EC7"/>
    <w:rsid w:val="00616035"/>
    <w:rsid w:val="00633CD9"/>
    <w:rsid w:val="00640281"/>
    <w:rsid w:val="00646706"/>
    <w:rsid w:val="006476B7"/>
    <w:rsid w:val="00662417"/>
    <w:rsid w:val="00670F72"/>
    <w:rsid w:val="00677AB4"/>
    <w:rsid w:val="00682840"/>
    <w:rsid w:val="006850B3"/>
    <w:rsid w:val="0068637A"/>
    <w:rsid w:val="00693682"/>
    <w:rsid w:val="006A35E3"/>
    <w:rsid w:val="006B53BE"/>
    <w:rsid w:val="006B616E"/>
    <w:rsid w:val="006B6EDB"/>
    <w:rsid w:val="006C1D11"/>
    <w:rsid w:val="006D28F1"/>
    <w:rsid w:val="006E1548"/>
    <w:rsid w:val="006E2932"/>
    <w:rsid w:val="006F7C08"/>
    <w:rsid w:val="00715C0D"/>
    <w:rsid w:val="00725C75"/>
    <w:rsid w:val="007303E6"/>
    <w:rsid w:val="00735543"/>
    <w:rsid w:val="00736D97"/>
    <w:rsid w:val="00743848"/>
    <w:rsid w:val="00750E48"/>
    <w:rsid w:val="0076257C"/>
    <w:rsid w:val="00774E62"/>
    <w:rsid w:val="007860D4"/>
    <w:rsid w:val="00792172"/>
    <w:rsid w:val="007A4E22"/>
    <w:rsid w:val="007B5EBA"/>
    <w:rsid w:val="007C4C84"/>
    <w:rsid w:val="007D4DD5"/>
    <w:rsid w:val="007D58F6"/>
    <w:rsid w:val="007E0A97"/>
    <w:rsid w:val="007E1A93"/>
    <w:rsid w:val="007E5BF2"/>
    <w:rsid w:val="007E74C3"/>
    <w:rsid w:val="00806C45"/>
    <w:rsid w:val="0084156D"/>
    <w:rsid w:val="0084191E"/>
    <w:rsid w:val="008422D5"/>
    <w:rsid w:val="00842AA2"/>
    <w:rsid w:val="008731D7"/>
    <w:rsid w:val="00873890"/>
    <w:rsid w:val="008742A9"/>
    <w:rsid w:val="0088719B"/>
    <w:rsid w:val="008908C0"/>
    <w:rsid w:val="00896CE2"/>
    <w:rsid w:val="00897C46"/>
    <w:rsid w:val="008A2480"/>
    <w:rsid w:val="008A2DCF"/>
    <w:rsid w:val="008A5C3C"/>
    <w:rsid w:val="008B216C"/>
    <w:rsid w:val="008B3D84"/>
    <w:rsid w:val="008C581D"/>
    <w:rsid w:val="008F3FE1"/>
    <w:rsid w:val="00925A60"/>
    <w:rsid w:val="009338F3"/>
    <w:rsid w:val="00936ED7"/>
    <w:rsid w:val="00937F28"/>
    <w:rsid w:val="009431E3"/>
    <w:rsid w:val="009440F1"/>
    <w:rsid w:val="00952D01"/>
    <w:rsid w:val="009640E8"/>
    <w:rsid w:val="009647DB"/>
    <w:rsid w:val="00965016"/>
    <w:rsid w:val="00981880"/>
    <w:rsid w:val="009856C5"/>
    <w:rsid w:val="009C194F"/>
    <w:rsid w:val="009E0176"/>
    <w:rsid w:val="009E24B6"/>
    <w:rsid w:val="009F1C2B"/>
    <w:rsid w:val="00A04B51"/>
    <w:rsid w:val="00A140EE"/>
    <w:rsid w:val="00A32E11"/>
    <w:rsid w:val="00A43A39"/>
    <w:rsid w:val="00A50D25"/>
    <w:rsid w:val="00A71FD6"/>
    <w:rsid w:val="00A86632"/>
    <w:rsid w:val="00A9708A"/>
    <w:rsid w:val="00AA11B0"/>
    <w:rsid w:val="00AA2AAE"/>
    <w:rsid w:val="00AF3E93"/>
    <w:rsid w:val="00B06EC4"/>
    <w:rsid w:val="00B126C9"/>
    <w:rsid w:val="00B17DAB"/>
    <w:rsid w:val="00B17DE5"/>
    <w:rsid w:val="00B37A6D"/>
    <w:rsid w:val="00B52BA9"/>
    <w:rsid w:val="00B610A8"/>
    <w:rsid w:val="00B90378"/>
    <w:rsid w:val="00BA7369"/>
    <w:rsid w:val="00BB5586"/>
    <w:rsid w:val="00BB75A2"/>
    <w:rsid w:val="00BE0925"/>
    <w:rsid w:val="00BE7520"/>
    <w:rsid w:val="00BF0AD2"/>
    <w:rsid w:val="00BF2C5D"/>
    <w:rsid w:val="00C3277A"/>
    <w:rsid w:val="00C44A64"/>
    <w:rsid w:val="00C50BF7"/>
    <w:rsid w:val="00C53070"/>
    <w:rsid w:val="00C83184"/>
    <w:rsid w:val="00C83695"/>
    <w:rsid w:val="00C944AF"/>
    <w:rsid w:val="00C94E14"/>
    <w:rsid w:val="00C95D64"/>
    <w:rsid w:val="00CD2E3E"/>
    <w:rsid w:val="00CD5D6C"/>
    <w:rsid w:val="00CD646E"/>
    <w:rsid w:val="00CE0B0B"/>
    <w:rsid w:val="00CE2421"/>
    <w:rsid w:val="00CF0653"/>
    <w:rsid w:val="00D03F0B"/>
    <w:rsid w:val="00D15137"/>
    <w:rsid w:val="00D21CEC"/>
    <w:rsid w:val="00D447E7"/>
    <w:rsid w:val="00D45FDA"/>
    <w:rsid w:val="00D725B2"/>
    <w:rsid w:val="00D72ED7"/>
    <w:rsid w:val="00D75A44"/>
    <w:rsid w:val="00D8627F"/>
    <w:rsid w:val="00D91DD3"/>
    <w:rsid w:val="00D93867"/>
    <w:rsid w:val="00DA57EA"/>
    <w:rsid w:val="00DB417B"/>
    <w:rsid w:val="00DC31C1"/>
    <w:rsid w:val="00DC7BEA"/>
    <w:rsid w:val="00DD6268"/>
    <w:rsid w:val="00DE5203"/>
    <w:rsid w:val="00E33B31"/>
    <w:rsid w:val="00E42802"/>
    <w:rsid w:val="00E43D75"/>
    <w:rsid w:val="00E51B32"/>
    <w:rsid w:val="00E5429E"/>
    <w:rsid w:val="00E622D7"/>
    <w:rsid w:val="00E65707"/>
    <w:rsid w:val="00E74CB5"/>
    <w:rsid w:val="00E77490"/>
    <w:rsid w:val="00E96D13"/>
    <w:rsid w:val="00EB2D65"/>
    <w:rsid w:val="00EB4984"/>
    <w:rsid w:val="00EC06B0"/>
    <w:rsid w:val="00EC6B6D"/>
    <w:rsid w:val="00EE17A6"/>
    <w:rsid w:val="00F11786"/>
    <w:rsid w:val="00F23A3B"/>
    <w:rsid w:val="00F31734"/>
    <w:rsid w:val="00F37348"/>
    <w:rsid w:val="00F40409"/>
    <w:rsid w:val="00F47EAE"/>
    <w:rsid w:val="00F53FBE"/>
    <w:rsid w:val="00F55505"/>
    <w:rsid w:val="00F570FD"/>
    <w:rsid w:val="00F5776E"/>
    <w:rsid w:val="00F618F6"/>
    <w:rsid w:val="00F6366E"/>
    <w:rsid w:val="00F702CE"/>
    <w:rsid w:val="00F74125"/>
    <w:rsid w:val="00F75E11"/>
    <w:rsid w:val="00F77C8A"/>
    <w:rsid w:val="00F83085"/>
    <w:rsid w:val="00F8573B"/>
    <w:rsid w:val="00F8779A"/>
    <w:rsid w:val="00FA63F3"/>
    <w:rsid w:val="00FB3AB4"/>
    <w:rsid w:val="00FC2ACD"/>
    <w:rsid w:val="00FC703A"/>
    <w:rsid w:val="04B654A1"/>
    <w:rsid w:val="082B0D53"/>
    <w:rsid w:val="089E4A3A"/>
    <w:rsid w:val="0A6F5669"/>
    <w:rsid w:val="0B016B76"/>
    <w:rsid w:val="0B0A7196"/>
    <w:rsid w:val="0BE20194"/>
    <w:rsid w:val="0DA835C8"/>
    <w:rsid w:val="0F0A73BB"/>
    <w:rsid w:val="101E3D66"/>
    <w:rsid w:val="101F62EC"/>
    <w:rsid w:val="10716F96"/>
    <w:rsid w:val="11F24DD1"/>
    <w:rsid w:val="12191B13"/>
    <w:rsid w:val="13653B44"/>
    <w:rsid w:val="148F127A"/>
    <w:rsid w:val="15CC1C8C"/>
    <w:rsid w:val="19004759"/>
    <w:rsid w:val="1AA20F08"/>
    <w:rsid w:val="1BA65A17"/>
    <w:rsid w:val="1BAE1288"/>
    <w:rsid w:val="1CC16673"/>
    <w:rsid w:val="257D3996"/>
    <w:rsid w:val="258006FD"/>
    <w:rsid w:val="27C3052F"/>
    <w:rsid w:val="284146D5"/>
    <w:rsid w:val="2A0E50AA"/>
    <w:rsid w:val="2A5156CE"/>
    <w:rsid w:val="2F936744"/>
    <w:rsid w:val="3397591F"/>
    <w:rsid w:val="33D81E5F"/>
    <w:rsid w:val="36FE53B1"/>
    <w:rsid w:val="394578F3"/>
    <w:rsid w:val="3AB03697"/>
    <w:rsid w:val="3AC2144E"/>
    <w:rsid w:val="3B6A06EE"/>
    <w:rsid w:val="3CE83F92"/>
    <w:rsid w:val="3F2223D4"/>
    <w:rsid w:val="3F9533D2"/>
    <w:rsid w:val="424361C5"/>
    <w:rsid w:val="44465592"/>
    <w:rsid w:val="48A47657"/>
    <w:rsid w:val="49293870"/>
    <w:rsid w:val="494F0C0D"/>
    <w:rsid w:val="49826442"/>
    <w:rsid w:val="499F6E34"/>
    <w:rsid w:val="4BAC4D00"/>
    <w:rsid w:val="4FD42C85"/>
    <w:rsid w:val="510445B3"/>
    <w:rsid w:val="564276B4"/>
    <w:rsid w:val="57187DC5"/>
    <w:rsid w:val="5A4D762A"/>
    <w:rsid w:val="601D4062"/>
    <w:rsid w:val="62DB6A95"/>
    <w:rsid w:val="670258B8"/>
    <w:rsid w:val="683C4FBB"/>
    <w:rsid w:val="6B285399"/>
    <w:rsid w:val="6D3C7B23"/>
    <w:rsid w:val="70E30AB9"/>
    <w:rsid w:val="713026D1"/>
    <w:rsid w:val="73E67E3C"/>
    <w:rsid w:val="74080314"/>
    <w:rsid w:val="758858B8"/>
    <w:rsid w:val="76214A11"/>
    <w:rsid w:val="77FD5D63"/>
    <w:rsid w:val="7A504135"/>
    <w:rsid w:val="7CD82500"/>
    <w:rsid w:val="7E867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ffe699">
      <v:fill color="#ffe699"/>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A4E22"/>
  </w:style>
  <w:style w:type="character" w:styleId="a4">
    <w:name w:val="Hyperlink"/>
    <w:basedOn w:val="a0"/>
    <w:rsid w:val="007A4E22"/>
    <w:rPr>
      <w:color w:val="0000FF"/>
      <w:u w:val="single"/>
    </w:rPr>
  </w:style>
  <w:style w:type="character" w:customStyle="1" w:styleId="Char">
    <w:name w:val="页脚 Char"/>
    <w:basedOn w:val="a0"/>
    <w:link w:val="a5"/>
    <w:rsid w:val="007A4E22"/>
    <w:rPr>
      <w:kern w:val="2"/>
      <w:sz w:val="18"/>
      <w:szCs w:val="18"/>
    </w:rPr>
  </w:style>
  <w:style w:type="paragraph" w:styleId="a6">
    <w:name w:val="header"/>
    <w:basedOn w:val="a"/>
    <w:rsid w:val="007A4E2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7A4E22"/>
    <w:pPr>
      <w:tabs>
        <w:tab w:val="center" w:pos="4153"/>
        <w:tab w:val="right" w:pos="8306"/>
      </w:tabs>
      <w:snapToGrid w:val="0"/>
      <w:jc w:val="left"/>
    </w:pPr>
    <w:rPr>
      <w:sz w:val="18"/>
      <w:szCs w:val="18"/>
    </w:rPr>
  </w:style>
  <w:style w:type="paragraph" w:styleId="a7">
    <w:name w:val="Balloon Text"/>
    <w:basedOn w:val="a"/>
    <w:rsid w:val="007A4E22"/>
    <w:rPr>
      <w:sz w:val="18"/>
      <w:szCs w:val="18"/>
    </w:rPr>
  </w:style>
  <w:style w:type="paragraph" w:customStyle="1" w:styleId="CharChar">
    <w:name w:val="Char Char"/>
    <w:basedOn w:val="a"/>
    <w:rsid w:val="007A4E22"/>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7A4E22"/>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rsid w:val="007A4E22"/>
    <w:pPr>
      <w:tabs>
        <w:tab w:val="left" w:pos="360"/>
      </w:tabs>
    </w:pPr>
    <w:rPr>
      <w:sz w:val="24"/>
    </w:rPr>
  </w:style>
  <w:style w:type="paragraph" w:styleId="a8">
    <w:name w:val="List Paragraph"/>
    <w:basedOn w:val="a"/>
    <w:uiPriority w:val="99"/>
    <w:qFormat/>
    <w:rsid w:val="002928B2"/>
    <w:pPr>
      <w:ind w:firstLineChars="200" w:firstLine="420"/>
    </w:pPr>
  </w:style>
  <w:style w:type="table" w:styleId="a9">
    <w:name w:val="Table Grid"/>
    <w:basedOn w:val="a1"/>
    <w:rsid w:val="00725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8413">
      <w:bodyDiv w:val="1"/>
      <w:marLeft w:val="0"/>
      <w:marRight w:val="0"/>
      <w:marTop w:val="0"/>
      <w:marBottom w:val="0"/>
      <w:divBdr>
        <w:top w:val="none" w:sz="0" w:space="0" w:color="auto"/>
        <w:left w:val="none" w:sz="0" w:space="0" w:color="auto"/>
        <w:bottom w:val="none" w:sz="0" w:space="0" w:color="auto"/>
        <w:right w:val="none" w:sz="0" w:space="0" w:color="auto"/>
      </w:divBdr>
    </w:div>
    <w:div w:id="3016103">
      <w:bodyDiv w:val="1"/>
      <w:marLeft w:val="0"/>
      <w:marRight w:val="0"/>
      <w:marTop w:val="0"/>
      <w:marBottom w:val="0"/>
      <w:divBdr>
        <w:top w:val="none" w:sz="0" w:space="0" w:color="auto"/>
        <w:left w:val="none" w:sz="0" w:space="0" w:color="auto"/>
        <w:bottom w:val="none" w:sz="0" w:space="0" w:color="auto"/>
        <w:right w:val="none" w:sz="0" w:space="0" w:color="auto"/>
      </w:divBdr>
    </w:div>
    <w:div w:id="43868621">
      <w:bodyDiv w:val="1"/>
      <w:marLeft w:val="0"/>
      <w:marRight w:val="0"/>
      <w:marTop w:val="0"/>
      <w:marBottom w:val="0"/>
      <w:divBdr>
        <w:top w:val="none" w:sz="0" w:space="0" w:color="auto"/>
        <w:left w:val="none" w:sz="0" w:space="0" w:color="auto"/>
        <w:bottom w:val="none" w:sz="0" w:space="0" w:color="auto"/>
        <w:right w:val="none" w:sz="0" w:space="0" w:color="auto"/>
      </w:divBdr>
    </w:div>
    <w:div w:id="74936150">
      <w:bodyDiv w:val="1"/>
      <w:marLeft w:val="0"/>
      <w:marRight w:val="0"/>
      <w:marTop w:val="0"/>
      <w:marBottom w:val="0"/>
      <w:divBdr>
        <w:top w:val="none" w:sz="0" w:space="0" w:color="auto"/>
        <w:left w:val="none" w:sz="0" w:space="0" w:color="auto"/>
        <w:bottom w:val="none" w:sz="0" w:space="0" w:color="auto"/>
        <w:right w:val="none" w:sz="0" w:space="0" w:color="auto"/>
      </w:divBdr>
    </w:div>
    <w:div w:id="81689453">
      <w:bodyDiv w:val="1"/>
      <w:marLeft w:val="0"/>
      <w:marRight w:val="0"/>
      <w:marTop w:val="0"/>
      <w:marBottom w:val="0"/>
      <w:divBdr>
        <w:top w:val="none" w:sz="0" w:space="0" w:color="auto"/>
        <w:left w:val="none" w:sz="0" w:space="0" w:color="auto"/>
        <w:bottom w:val="none" w:sz="0" w:space="0" w:color="auto"/>
        <w:right w:val="none" w:sz="0" w:space="0" w:color="auto"/>
      </w:divBdr>
    </w:div>
    <w:div w:id="110826470">
      <w:bodyDiv w:val="1"/>
      <w:marLeft w:val="0"/>
      <w:marRight w:val="0"/>
      <w:marTop w:val="0"/>
      <w:marBottom w:val="0"/>
      <w:divBdr>
        <w:top w:val="none" w:sz="0" w:space="0" w:color="auto"/>
        <w:left w:val="none" w:sz="0" w:space="0" w:color="auto"/>
        <w:bottom w:val="none" w:sz="0" w:space="0" w:color="auto"/>
        <w:right w:val="none" w:sz="0" w:space="0" w:color="auto"/>
      </w:divBdr>
    </w:div>
    <w:div w:id="113909080">
      <w:bodyDiv w:val="1"/>
      <w:marLeft w:val="0"/>
      <w:marRight w:val="0"/>
      <w:marTop w:val="0"/>
      <w:marBottom w:val="0"/>
      <w:divBdr>
        <w:top w:val="none" w:sz="0" w:space="0" w:color="auto"/>
        <w:left w:val="none" w:sz="0" w:space="0" w:color="auto"/>
        <w:bottom w:val="none" w:sz="0" w:space="0" w:color="auto"/>
        <w:right w:val="none" w:sz="0" w:space="0" w:color="auto"/>
      </w:divBdr>
    </w:div>
    <w:div w:id="144585611">
      <w:bodyDiv w:val="1"/>
      <w:marLeft w:val="0"/>
      <w:marRight w:val="0"/>
      <w:marTop w:val="0"/>
      <w:marBottom w:val="0"/>
      <w:divBdr>
        <w:top w:val="none" w:sz="0" w:space="0" w:color="auto"/>
        <w:left w:val="none" w:sz="0" w:space="0" w:color="auto"/>
        <w:bottom w:val="none" w:sz="0" w:space="0" w:color="auto"/>
        <w:right w:val="none" w:sz="0" w:space="0" w:color="auto"/>
      </w:divBdr>
    </w:div>
    <w:div w:id="233901195">
      <w:bodyDiv w:val="1"/>
      <w:marLeft w:val="0"/>
      <w:marRight w:val="0"/>
      <w:marTop w:val="0"/>
      <w:marBottom w:val="0"/>
      <w:divBdr>
        <w:top w:val="none" w:sz="0" w:space="0" w:color="auto"/>
        <w:left w:val="none" w:sz="0" w:space="0" w:color="auto"/>
        <w:bottom w:val="none" w:sz="0" w:space="0" w:color="auto"/>
        <w:right w:val="none" w:sz="0" w:space="0" w:color="auto"/>
      </w:divBdr>
    </w:div>
    <w:div w:id="234052488">
      <w:bodyDiv w:val="1"/>
      <w:marLeft w:val="0"/>
      <w:marRight w:val="0"/>
      <w:marTop w:val="0"/>
      <w:marBottom w:val="0"/>
      <w:divBdr>
        <w:top w:val="none" w:sz="0" w:space="0" w:color="auto"/>
        <w:left w:val="none" w:sz="0" w:space="0" w:color="auto"/>
        <w:bottom w:val="none" w:sz="0" w:space="0" w:color="auto"/>
        <w:right w:val="none" w:sz="0" w:space="0" w:color="auto"/>
      </w:divBdr>
    </w:div>
    <w:div w:id="251669609">
      <w:bodyDiv w:val="1"/>
      <w:marLeft w:val="0"/>
      <w:marRight w:val="0"/>
      <w:marTop w:val="0"/>
      <w:marBottom w:val="0"/>
      <w:divBdr>
        <w:top w:val="none" w:sz="0" w:space="0" w:color="auto"/>
        <w:left w:val="none" w:sz="0" w:space="0" w:color="auto"/>
        <w:bottom w:val="none" w:sz="0" w:space="0" w:color="auto"/>
        <w:right w:val="none" w:sz="0" w:space="0" w:color="auto"/>
      </w:divBdr>
    </w:div>
    <w:div w:id="259995209">
      <w:bodyDiv w:val="1"/>
      <w:marLeft w:val="0"/>
      <w:marRight w:val="0"/>
      <w:marTop w:val="0"/>
      <w:marBottom w:val="0"/>
      <w:divBdr>
        <w:top w:val="none" w:sz="0" w:space="0" w:color="auto"/>
        <w:left w:val="none" w:sz="0" w:space="0" w:color="auto"/>
        <w:bottom w:val="none" w:sz="0" w:space="0" w:color="auto"/>
        <w:right w:val="none" w:sz="0" w:space="0" w:color="auto"/>
      </w:divBdr>
    </w:div>
    <w:div w:id="312298770">
      <w:bodyDiv w:val="1"/>
      <w:marLeft w:val="0"/>
      <w:marRight w:val="0"/>
      <w:marTop w:val="0"/>
      <w:marBottom w:val="0"/>
      <w:divBdr>
        <w:top w:val="none" w:sz="0" w:space="0" w:color="auto"/>
        <w:left w:val="none" w:sz="0" w:space="0" w:color="auto"/>
        <w:bottom w:val="none" w:sz="0" w:space="0" w:color="auto"/>
        <w:right w:val="none" w:sz="0" w:space="0" w:color="auto"/>
      </w:divBdr>
    </w:div>
    <w:div w:id="427313955">
      <w:bodyDiv w:val="1"/>
      <w:marLeft w:val="0"/>
      <w:marRight w:val="0"/>
      <w:marTop w:val="0"/>
      <w:marBottom w:val="0"/>
      <w:divBdr>
        <w:top w:val="none" w:sz="0" w:space="0" w:color="auto"/>
        <w:left w:val="none" w:sz="0" w:space="0" w:color="auto"/>
        <w:bottom w:val="none" w:sz="0" w:space="0" w:color="auto"/>
        <w:right w:val="none" w:sz="0" w:space="0" w:color="auto"/>
      </w:divBdr>
    </w:div>
    <w:div w:id="448858453">
      <w:bodyDiv w:val="1"/>
      <w:marLeft w:val="0"/>
      <w:marRight w:val="0"/>
      <w:marTop w:val="0"/>
      <w:marBottom w:val="0"/>
      <w:divBdr>
        <w:top w:val="none" w:sz="0" w:space="0" w:color="auto"/>
        <w:left w:val="none" w:sz="0" w:space="0" w:color="auto"/>
        <w:bottom w:val="none" w:sz="0" w:space="0" w:color="auto"/>
        <w:right w:val="none" w:sz="0" w:space="0" w:color="auto"/>
      </w:divBdr>
    </w:div>
    <w:div w:id="525411588">
      <w:bodyDiv w:val="1"/>
      <w:marLeft w:val="0"/>
      <w:marRight w:val="0"/>
      <w:marTop w:val="0"/>
      <w:marBottom w:val="0"/>
      <w:divBdr>
        <w:top w:val="none" w:sz="0" w:space="0" w:color="auto"/>
        <w:left w:val="none" w:sz="0" w:space="0" w:color="auto"/>
        <w:bottom w:val="none" w:sz="0" w:space="0" w:color="auto"/>
        <w:right w:val="none" w:sz="0" w:space="0" w:color="auto"/>
      </w:divBdr>
    </w:div>
    <w:div w:id="526989885">
      <w:bodyDiv w:val="1"/>
      <w:marLeft w:val="0"/>
      <w:marRight w:val="0"/>
      <w:marTop w:val="0"/>
      <w:marBottom w:val="0"/>
      <w:divBdr>
        <w:top w:val="none" w:sz="0" w:space="0" w:color="auto"/>
        <w:left w:val="none" w:sz="0" w:space="0" w:color="auto"/>
        <w:bottom w:val="none" w:sz="0" w:space="0" w:color="auto"/>
        <w:right w:val="none" w:sz="0" w:space="0" w:color="auto"/>
      </w:divBdr>
    </w:div>
    <w:div w:id="770667280">
      <w:bodyDiv w:val="1"/>
      <w:marLeft w:val="0"/>
      <w:marRight w:val="0"/>
      <w:marTop w:val="0"/>
      <w:marBottom w:val="0"/>
      <w:divBdr>
        <w:top w:val="none" w:sz="0" w:space="0" w:color="auto"/>
        <w:left w:val="none" w:sz="0" w:space="0" w:color="auto"/>
        <w:bottom w:val="none" w:sz="0" w:space="0" w:color="auto"/>
        <w:right w:val="none" w:sz="0" w:space="0" w:color="auto"/>
      </w:divBdr>
    </w:div>
    <w:div w:id="780800316">
      <w:bodyDiv w:val="1"/>
      <w:marLeft w:val="0"/>
      <w:marRight w:val="0"/>
      <w:marTop w:val="0"/>
      <w:marBottom w:val="0"/>
      <w:divBdr>
        <w:top w:val="none" w:sz="0" w:space="0" w:color="auto"/>
        <w:left w:val="none" w:sz="0" w:space="0" w:color="auto"/>
        <w:bottom w:val="none" w:sz="0" w:space="0" w:color="auto"/>
        <w:right w:val="none" w:sz="0" w:space="0" w:color="auto"/>
      </w:divBdr>
    </w:div>
    <w:div w:id="854458630">
      <w:bodyDiv w:val="1"/>
      <w:marLeft w:val="0"/>
      <w:marRight w:val="0"/>
      <w:marTop w:val="0"/>
      <w:marBottom w:val="0"/>
      <w:divBdr>
        <w:top w:val="none" w:sz="0" w:space="0" w:color="auto"/>
        <w:left w:val="none" w:sz="0" w:space="0" w:color="auto"/>
        <w:bottom w:val="none" w:sz="0" w:space="0" w:color="auto"/>
        <w:right w:val="none" w:sz="0" w:space="0" w:color="auto"/>
      </w:divBdr>
    </w:div>
    <w:div w:id="957377265">
      <w:bodyDiv w:val="1"/>
      <w:marLeft w:val="0"/>
      <w:marRight w:val="0"/>
      <w:marTop w:val="0"/>
      <w:marBottom w:val="0"/>
      <w:divBdr>
        <w:top w:val="none" w:sz="0" w:space="0" w:color="auto"/>
        <w:left w:val="none" w:sz="0" w:space="0" w:color="auto"/>
        <w:bottom w:val="none" w:sz="0" w:space="0" w:color="auto"/>
        <w:right w:val="none" w:sz="0" w:space="0" w:color="auto"/>
      </w:divBdr>
    </w:div>
    <w:div w:id="980960826">
      <w:bodyDiv w:val="1"/>
      <w:marLeft w:val="0"/>
      <w:marRight w:val="0"/>
      <w:marTop w:val="0"/>
      <w:marBottom w:val="0"/>
      <w:divBdr>
        <w:top w:val="none" w:sz="0" w:space="0" w:color="auto"/>
        <w:left w:val="none" w:sz="0" w:space="0" w:color="auto"/>
        <w:bottom w:val="none" w:sz="0" w:space="0" w:color="auto"/>
        <w:right w:val="none" w:sz="0" w:space="0" w:color="auto"/>
      </w:divBdr>
    </w:div>
    <w:div w:id="1031807168">
      <w:bodyDiv w:val="1"/>
      <w:marLeft w:val="0"/>
      <w:marRight w:val="0"/>
      <w:marTop w:val="0"/>
      <w:marBottom w:val="0"/>
      <w:divBdr>
        <w:top w:val="none" w:sz="0" w:space="0" w:color="auto"/>
        <w:left w:val="none" w:sz="0" w:space="0" w:color="auto"/>
        <w:bottom w:val="none" w:sz="0" w:space="0" w:color="auto"/>
        <w:right w:val="none" w:sz="0" w:space="0" w:color="auto"/>
      </w:divBdr>
    </w:div>
    <w:div w:id="1072040891">
      <w:bodyDiv w:val="1"/>
      <w:marLeft w:val="0"/>
      <w:marRight w:val="0"/>
      <w:marTop w:val="0"/>
      <w:marBottom w:val="0"/>
      <w:divBdr>
        <w:top w:val="none" w:sz="0" w:space="0" w:color="auto"/>
        <w:left w:val="none" w:sz="0" w:space="0" w:color="auto"/>
        <w:bottom w:val="none" w:sz="0" w:space="0" w:color="auto"/>
        <w:right w:val="none" w:sz="0" w:space="0" w:color="auto"/>
      </w:divBdr>
    </w:div>
    <w:div w:id="1096292688">
      <w:bodyDiv w:val="1"/>
      <w:marLeft w:val="0"/>
      <w:marRight w:val="0"/>
      <w:marTop w:val="0"/>
      <w:marBottom w:val="0"/>
      <w:divBdr>
        <w:top w:val="none" w:sz="0" w:space="0" w:color="auto"/>
        <w:left w:val="none" w:sz="0" w:space="0" w:color="auto"/>
        <w:bottom w:val="none" w:sz="0" w:space="0" w:color="auto"/>
        <w:right w:val="none" w:sz="0" w:space="0" w:color="auto"/>
      </w:divBdr>
    </w:div>
    <w:div w:id="1137187440">
      <w:bodyDiv w:val="1"/>
      <w:marLeft w:val="0"/>
      <w:marRight w:val="0"/>
      <w:marTop w:val="0"/>
      <w:marBottom w:val="0"/>
      <w:divBdr>
        <w:top w:val="none" w:sz="0" w:space="0" w:color="auto"/>
        <w:left w:val="none" w:sz="0" w:space="0" w:color="auto"/>
        <w:bottom w:val="none" w:sz="0" w:space="0" w:color="auto"/>
        <w:right w:val="none" w:sz="0" w:space="0" w:color="auto"/>
      </w:divBdr>
    </w:div>
    <w:div w:id="1172261700">
      <w:bodyDiv w:val="1"/>
      <w:marLeft w:val="0"/>
      <w:marRight w:val="0"/>
      <w:marTop w:val="0"/>
      <w:marBottom w:val="0"/>
      <w:divBdr>
        <w:top w:val="none" w:sz="0" w:space="0" w:color="auto"/>
        <w:left w:val="none" w:sz="0" w:space="0" w:color="auto"/>
        <w:bottom w:val="none" w:sz="0" w:space="0" w:color="auto"/>
        <w:right w:val="none" w:sz="0" w:space="0" w:color="auto"/>
      </w:divBdr>
    </w:div>
    <w:div w:id="1192258429">
      <w:bodyDiv w:val="1"/>
      <w:marLeft w:val="0"/>
      <w:marRight w:val="0"/>
      <w:marTop w:val="0"/>
      <w:marBottom w:val="0"/>
      <w:divBdr>
        <w:top w:val="none" w:sz="0" w:space="0" w:color="auto"/>
        <w:left w:val="none" w:sz="0" w:space="0" w:color="auto"/>
        <w:bottom w:val="none" w:sz="0" w:space="0" w:color="auto"/>
        <w:right w:val="none" w:sz="0" w:space="0" w:color="auto"/>
      </w:divBdr>
    </w:div>
    <w:div w:id="1229421596">
      <w:bodyDiv w:val="1"/>
      <w:marLeft w:val="0"/>
      <w:marRight w:val="0"/>
      <w:marTop w:val="0"/>
      <w:marBottom w:val="0"/>
      <w:divBdr>
        <w:top w:val="none" w:sz="0" w:space="0" w:color="auto"/>
        <w:left w:val="none" w:sz="0" w:space="0" w:color="auto"/>
        <w:bottom w:val="none" w:sz="0" w:space="0" w:color="auto"/>
        <w:right w:val="none" w:sz="0" w:space="0" w:color="auto"/>
      </w:divBdr>
    </w:div>
    <w:div w:id="1254242488">
      <w:bodyDiv w:val="1"/>
      <w:marLeft w:val="0"/>
      <w:marRight w:val="0"/>
      <w:marTop w:val="0"/>
      <w:marBottom w:val="0"/>
      <w:divBdr>
        <w:top w:val="none" w:sz="0" w:space="0" w:color="auto"/>
        <w:left w:val="none" w:sz="0" w:space="0" w:color="auto"/>
        <w:bottom w:val="none" w:sz="0" w:space="0" w:color="auto"/>
        <w:right w:val="none" w:sz="0" w:space="0" w:color="auto"/>
      </w:divBdr>
    </w:div>
    <w:div w:id="1308054744">
      <w:bodyDiv w:val="1"/>
      <w:marLeft w:val="0"/>
      <w:marRight w:val="0"/>
      <w:marTop w:val="0"/>
      <w:marBottom w:val="0"/>
      <w:divBdr>
        <w:top w:val="none" w:sz="0" w:space="0" w:color="auto"/>
        <w:left w:val="none" w:sz="0" w:space="0" w:color="auto"/>
        <w:bottom w:val="none" w:sz="0" w:space="0" w:color="auto"/>
        <w:right w:val="none" w:sz="0" w:space="0" w:color="auto"/>
      </w:divBdr>
    </w:div>
    <w:div w:id="1308315997">
      <w:bodyDiv w:val="1"/>
      <w:marLeft w:val="0"/>
      <w:marRight w:val="0"/>
      <w:marTop w:val="0"/>
      <w:marBottom w:val="0"/>
      <w:divBdr>
        <w:top w:val="none" w:sz="0" w:space="0" w:color="auto"/>
        <w:left w:val="none" w:sz="0" w:space="0" w:color="auto"/>
        <w:bottom w:val="none" w:sz="0" w:space="0" w:color="auto"/>
        <w:right w:val="none" w:sz="0" w:space="0" w:color="auto"/>
      </w:divBdr>
    </w:div>
    <w:div w:id="1436948834">
      <w:bodyDiv w:val="1"/>
      <w:marLeft w:val="0"/>
      <w:marRight w:val="0"/>
      <w:marTop w:val="0"/>
      <w:marBottom w:val="0"/>
      <w:divBdr>
        <w:top w:val="none" w:sz="0" w:space="0" w:color="auto"/>
        <w:left w:val="none" w:sz="0" w:space="0" w:color="auto"/>
        <w:bottom w:val="none" w:sz="0" w:space="0" w:color="auto"/>
        <w:right w:val="none" w:sz="0" w:space="0" w:color="auto"/>
      </w:divBdr>
    </w:div>
    <w:div w:id="1445467514">
      <w:bodyDiv w:val="1"/>
      <w:marLeft w:val="0"/>
      <w:marRight w:val="0"/>
      <w:marTop w:val="0"/>
      <w:marBottom w:val="0"/>
      <w:divBdr>
        <w:top w:val="none" w:sz="0" w:space="0" w:color="auto"/>
        <w:left w:val="none" w:sz="0" w:space="0" w:color="auto"/>
        <w:bottom w:val="none" w:sz="0" w:space="0" w:color="auto"/>
        <w:right w:val="none" w:sz="0" w:space="0" w:color="auto"/>
      </w:divBdr>
    </w:div>
    <w:div w:id="1449275872">
      <w:bodyDiv w:val="1"/>
      <w:marLeft w:val="0"/>
      <w:marRight w:val="0"/>
      <w:marTop w:val="0"/>
      <w:marBottom w:val="0"/>
      <w:divBdr>
        <w:top w:val="none" w:sz="0" w:space="0" w:color="auto"/>
        <w:left w:val="none" w:sz="0" w:space="0" w:color="auto"/>
        <w:bottom w:val="none" w:sz="0" w:space="0" w:color="auto"/>
        <w:right w:val="none" w:sz="0" w:space="0" w:color="auto"/>
      </w:divBdr>
    </w:div>
    <w:div w:id="1528103959">
      <w:bodyDiv w:val="1"/>
      <w:marLeft w:val="0"/>
      <w:marRight w:val="0"/>
      <w:marTop w:val="0"/>
      <w:marBottom w:val="0"/>
      <w:divBdr>
        <w:top w:val="none" w:sz="0" w:space="0" w:color="auto"/>
        <w:left w:val="none" w:sz="0" w:space="0" w:color="auto"/>
        <w:bottom w:val="none" w:sz="0" w:space="0" w:color="auto"/>
        <w:right w:val="none" w:sz="0" w:space="0" w:color="auto"/>
      </w:divBdr>
    </w:div>
    <w:div w:id="1712726413">
      <w:bodyDiv w:val="1"/>
      <w:marLeft w:val="0"/>
      <w:marRight w:val="0"/>
      <w:marTop w:val="0"/>
      <w:marBottom w:val="0"/>
      <w:divBdr>
        <w:top w:val="none" w:sz="0" w:space="0" w:color="auto"/>
        <w:left w:val="none" w:sz="0" w:space="0" w:color="auto"/>
        <w:bottom w:val="none" w:sz="0" w:space="0" w:color="auto"/>
        <w:right w:val="none" w:sz="0" w:space="0" w:color="auto"/>
      </w:divBdr>
    </w:div>
    <w:div w:id="1759789536">
      <w:bodyDiv w:val="1"/>
      <w:marLeft w:val="0"/>
      <w:marRight w:val="0"/>
      <w:marTop w:val="0"/>
      <w:marBottom w:val="0"/>
      <w:divBdr>
        <w:top w:val="none" w:sz="0" w:space="0" w:color="auto"/>
        <w:left w:val="none" w:sz="0" w:space="0" w:color="auto"/>
        <w:bottom w:val="none" w:sz="0" w:space="0" w:color="auto"/>
        <w:right w:val="none" w:sz="0" w:space="0" w:color="auto"/>
      </w:divBdr>
    </w:div>
    <w:div w:id="1815023417">
      <w:bodyDiv w:val="1"/>
      <w:marLeft w:val="0"/>
      <w:marRight w:val="0"/>
      <w:marTop w:val="0"/>
      <w:marBottom w:val="0"/>
      <w:divBdr>
        <w:top w:val="none" w:sz="0" w:space="0" w:color="auto"/>
        <w:left w:val="none" w:sz="0" w:space="0" w:color="auto"/>
        <w:bottom w:val="none" w:sz="0" w:space="0" w:color="auto"/>
        <w:right w:val="none" w:sz="0" w:space="0" w:color="auto"/>
      </w:divBdr>
    </w:div>
    <w:div w:id="1820340194">
      <w:bodyDiv w:val="1"/>
      <w:marLeft w:val="0"/>
      <w:marRight w:val="0"/>
      <w:marTop w:val="0"/>
      <w:marBottom w:val="0"/>
      <w:divBdr>
        <w:top w:val="none" w:sz="0" w:space="0" w:color="auto"/>
        <w:left w:val="none" w:sz="0" w:space="0" w:color="auto"/>
        <w:bottom w:val="none" w:sz="0" w:space="0" w:color="auto"/>
        <w:right w:val="none" w:sz="0" w:space="0" w:color="auto"/>
      </w:divBdr>
    </w:div>
    <w:div w:id="1837650163">
      <w:bodyDiv w:val="1"/>
      <w:marLeft w:val="0"/>
      <w:marRight w:val="0"/>
      <w:marTop w:val="0"/>
      <w:marBottom w:val="0"/>
      <w:divBdr>
        <w:top w:val="none" w:sz="0" w:space="0" w:color="auto"/>
        <w:left w:val="none" w:sz="0" w:space="0" w:color="auto"/>
        <w:bottom w:val="none" w:sz="0" w:space="0" w:color="auto"/>
        <w:right w:val="none" w:sz="0" w:space="0" w:color="auto"/>
      </w:divBdr>
    </w:div>
    <w:div w:id="1926917238">
      <w:bodyDiv w:val="1"/>
      <w:marLeft w:val="0"/>
      <w:marRight w:val="0"/>
      <w:marTop w:val="0"/>
      <w:marBottom w:val="0"/>
      <w:divBdr>
        <w:top w:val="none" w:sz="0" w:space="0" w:color="auto"/>
        <w:left w:val="none" w:sz="0" w:space="0" w:color="auto"/>
        <w:bottom w:val="none" w:sz="0" w:space="0" w:color="auto"/>
        <w:right w:val="none" w:sz="0" w:space="0" w:color="auto"/>
      </w:divBdr>
    </w:div>
    <w:div w:id="1947730023">
      <w:bodyDiv w:val="1"/>
      <w:marLeft w:val="0"/>
      <w:marRight w:val="0"/>
      <w:marTop w:val="0"/>
      <w:marBottom w:val="0"/>
      <w:divBdr>
        <w:top w:val="none" w:sz="0" w:space="0" w:color="auto"/>
        <w:left w:val="none" w:sz="0" w:space="0" w:color="auto"/>
        <w:bottom w:val="none" w:sz="0" w:space="0" w:color="auto"/>
        <w:right w:val="none" w:sz="0" w:space="0" w:color="auto"/>
      </w:divBdr>
    </w:div>
    <w:div w:id="2009018593">
      <w:bodyDiv w:val="1"/>
      <w:marLeft w:val="0"/>
      <w:marRight w:val="0"/>
      <w:marTop w:val="0"/>
      <w:marBottom w:val="0"/>
      <w:divBdr>
        <w:top w:val="none" w:sz="0" w:space="0" w:color="auto"/>
        <w:left w:val="none" w:sz="0" w:space="0" w:color="auto"/>
        <w:bottom w:val="none" w:sz="0" w:space="0" w:color="auto"/>
        <w:right w:val="none" w:sz="0" w:space="0" w:color="auto"/>
      </w:divBdr>
    </w:div>
    <w:div w:id="2053384828">
      <w:bodyDiv w:val="1"/>
      <w:marLeft w:val="0"/>
      <w:marRight w:val="0"/>
      <w:marTop w:val="0"/>
      <w:marBottom w:val="0"/>
      <w:divBdr>
        <w:top w:val="none" w:sz="0" w:space="0" w:color="auto"/>
        <w:left w:val="none" w:sz="0" w:space="0" w:color="auto"/>
        <w:bottom w:val="none" w:sz="0" w:space="0" w:color="auto"/>
        <w:right w:val="none" w:sz="0" w:space="0" w:color="auto"/>
      </w:divBdr>
    </w:div>
    <w:div w:id="2078896882">
      <w:bodyDiv w:val="1"/>
      <w:marLeft w:val="0"/>
      <w:marRight w:val="0"/>
      <w:marTop w:val="0"/>
      <w:marBottom w:val="0"/>
      <w:divBdr>
        <w:top w:val="none" w:sz="0" w:space="0" w:color="auto"/>
        <w:left w:val="none" w:sz="0" w:space="0" w:color="auto"/>
        <w:bottom w:val="none" w:sz="0" w:space="0" w:color="auto"/>
        <w:right w:val="none" w:sz="0" w:space="0" w:color="auto"/>
      </w:divBdr>
    </w:div>
    <w:div w:id="2084449811">
      <w:bodyDiv w:val="1"/>
      <w:marLeft w:val="0"/>
      <w:marRight w:val="0"/>
      <w:marTop w:val="0"/>
      <w:marBottom w:val="0"/>
      <w:divBdr>
        <w:top w:val="none" w:sz="0" w:space="0" w:color="auto"/>
        <w:left w:val="none" w:sz="0" w:space="0" w:color="auto"/>
        <w:bottom w:val="none" w:sz="0" w:space="0" w:color="auto"/>
        <w:right w:val="none" w:sz="0" w:space="0" w:color="auto"/>
      </w:divBdr>
    </w:div>
    <w:div w:id="2110739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100C-AC59-4948-8C62-61CC16CF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13117</Words>
  <Characters>10557</Characters>
  <Application>Microsoft Office Word</Application>
  <DocSecurity>0</DocSecurity>
  <PresentationFormat/>
  <Lines>87</Lines>
  <Paragraphs>47</Paragraphs>
  <Slides>0</Slides>
  <Notes>0</Notes>
  <HiddenSlides>0</HiddenSlides>
  <MMClips>0</MMClips>
  <ScaleCrop>false</ScaleCrop>
  <Company/>
  <LinksUpToDate>false</LinksUpToDate>
  <CharactersWithSpaces>23627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内部资料，请勿外传</dc:title>
  <dc:creator>Administrator</dc:creator>
  <cp:lastModifiedBy>Poli</cp:lastModifiedBy>
  <cp:revision>5</cp:revision>
  <cp:lastPrinted>2021-04-23T09:10:00Z</cp:lastPrinted>
  <dcterms:created xsi:type="dcterms:W3CDTF">2022-08-31T06:56:00Z</dcterms:created>
  <dcterms:modified xsi:type="dcterms:W3CDTF">2022-08-31T08:10:00Z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