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F3" w:rsidRDefault="00601FF3" w:rsidP="00601FF3">
      <w:pPr>
        <w:pStyle w:val="a3"/>
        <w:spacing w:before="0" w:beforeAutospacing="0" w:after="0" w:afterAutospacing="0"/>
        <w:jc w:val="center"/>
        <w:rPr>
          <w:rFonts w:ascii="方正小标宋简体" w:eastAsia="方正小标宋简体" w:hint="eastAsia"/>
          <w:sz w:val="44"/>
          <w:szCs w:val="44"/>
        </w:rPr>
      </w:pPr>
      <w:r w:rsidRPr="00601FF3">
        <w:rPr>
          <w:rFonts w:ascii="方正小标宋简体" w:eastAsia="方正小标宋简体" w:hint="eastAsia"/>
          <w:sz w:val="44"/>
          <w:szCs w:val="44"/>
        </w:rPr>
        <w:t>张店区房镇镇人民政府2012年政府信息</w:t>
      </w:r>
    </w:p>
    <w:p w:rsidR="00601FF3" w:rsidRDefault="00601FF3" w:rsidP="00601FF3">
      <w:pPr>
        <w:pStyle w:val="a3"/>
        <w:spacing w:before="0" w:beforeAutospacing="0" w:after="0" w:afterAutospacing="0"/>
        <w:jc w:val="center"/>
        <w:rPr>
          <w:rFonts w:ascii="方正小标宋简体" w:eastAsia="方正小标宋简体" w:hint="eastAsia"/>
          <w:sz w:val="44"/>
          <w:szCs w:val="44"/>
        </w:rPr>
      </w:pPr>
      <w:r w:rsidRPr="00601FF3">
        <w:rPr>
          <w:rFonts w:ascii="方正小标宋简体" w:eastAsia="方正小标宋简体" w:hint="eastAsia"/>
          <w:sz w:val="44"/>
          <w:szCs w:val="44"/>
        </w:rPr>
        <w:t>公开年报</w:t>
      </w:r>
    </w:p>
    <w:p w:rsidR="00601FF3" w:rsidRPr="00601FF3" w:rsidRDefault="00601FF3" w:rsidP="00601FF3">
      <w:pPr>
        <w:pStyle w:val="a3"/>
        <w:spacing w:before="0" w:beforeAutospacing="0" w:after="0" w:afterAutospacing="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601FF3">
        <w:rPr>
          <w:rFonts w:ascii="仿宋_GB2312" w:eastAsia="仿宋_GB2312" w:hint="eastAsia"/>
          <w:sz w:val="32"/>
          <w:szCs w:val="32"/>
        </w:rPr>
        <w:t>2012年，我镇政府信息公开工作坚持以“三个代表”重要思想和科学发展观为指导，按照《中华人民共和国政府信息公开条例》（以下简称《条例》）和省、市、区各级关于政府信息公开工作的要求，进一步加大了工作力度，全镇政府信息公开在促进政府自身建设、推进依法行政、密切干群关系、优化发展环境等方面取得了新的明显成效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Style w:val="a4"/>
          <w:rFonts w:ascii="仿宋_GB2312" w:eastAsia="仿宋_GB2312" w:hint="eastAsia"/>
          <w:sz w:val="32"/>
          <w:szCs w:val="32"/>
        </w:rPr>
        <w:t>一、政府信息公开工作概述</w:t>
      </w:r>
      <w:r w:rsidRPr="00601FF3">
        <w:rPr>
          <w:rFonts w:ascii="仿宋_GB2312" w:eastAsia="仿宋_GB2312" w:hint="eastAsia"/>
          <w:b/>
          <w:bCs/>
          <w:sz w:val="32"/>
          <w:szCs w:val="32"/>
        </w:rPr>
        <w:br/>
      </w:r>
      <w:r>
        <w:rPr>
          <w:rFonts w:eastAsia="仿宋_GB2312" w:hint="eastAsia"/>
          <w:sz w:val="32"/>
          <w:szCs w:val="32"/>
        </w:rPr>
        <w:t xml:space="preserve">    </w:t>
      </w:r>
      <w:r w:rsidRPr="00601FF3">
        <w:rPr>
          <w:rFonts w:ascii="仿宋_GB2312" w:eastAsia="仿宋_GB2312" w:hint="eastAsia"/>
          <w:sz w:val="32"/>
          <w:szCs w:val="32"/>
        </w:rPr>
        <w:t>(一)领导重视，健全机构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一是成立组织机构，提供政治保障。房镇镇党委、政府将政务公开工作列入党委政府的重要工作议事日程，成立了由镇党委书记任组长，镇长和副书记任副组长，其余党政领导和各部门主要负责人为成员的政务公开领导小组，在各村建立由村支部书记任组长的村务公开领导小组,并要求各村由专人负责村务公开工作,做到公开内容更新及时,符合经济社会发展形势和群众要求，确保此项工作顺利开展。</w:t>
      </w:r>
      <w:r w:rsidRPr="00601FF3">
        <w:rPr>
          <w:rFonts w:eastAsia="仿宋_GB2312" w:hint="eastAsia"/>
          <w:sz w:val="32"/>
          <w:szCs w:val="32"/>
        </w:rPr>
        <w:t> 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(二) 健全制度，规范程序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依据《条例》和市区文件要求，按照“以公开为原则，不公开为例外”的原则，制定并印发了《房镇镇人民政府信息公开制度》、《房镇镇政府信息公开目录》，明确信息公</w:t>
      </w:r>
      <w:r w:rsidRPr="00601FF3">
        <w:rPr>
          <w:rFonts w:ascii="仿宋_GB2312" w:eastAsia="仿宋_GB2312" w:hint="eastAsia"/>
          <w:sz w:val="32"/>
          <w:szCs w:val="32"/>
        </w:rPr>
        <w:lastRenderedPageBreak/>
        <w:t>开工作的工作原则和流程，逐步建立完善政府信息公开的审批制度、保密审查制度、发布协调制度、考核制度、责任追究制度、监督检查等制度，确保了政府信息公开工作有序规范进行。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（三）围绕中心，丰富内容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在公开内容上，根据工作实际和群众需要，除国家法律、法规、规章规定的保密事项外，所有与群众切身利益相关的，与廉政建设密切相关的事项均作为公开的内容。2012年，我镇加大推行阳光政务、建设阳光政府力度，拓展扩面，重点在公开涉及我镇经济和社会发展的全局性问题；群众关心、社会关注的热点、难点问题；我镇近期工作组织活动情况动态等方面进行了公开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(四)创新载体，畅通渠道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坚持利用政府网发布公开信息。今年来在区政府网站上，就领导班子、机构建设、便民信息、文件规定等内容发布信息40余条，确保广大人民群众的知情权。同时将政务栏向党务公开栏拓展。把群众关心的党务工作情况向群众做一个公开，并将公开内容拓展到当前正在开展的创先争优等重点内容上，既扩大了群众对党委工作情况的了解程度，又增强了党的路线、方针、政策的宣传力度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Style w:val="a4"/>
          <w:rFonts w:ascii="仿宋_GB2312" w:eastAsia="仿宋_GB2312" w:hint="eastAsia"/>
          <w:sz w:val="32"/>
          <w:szCs w:val="32"/>
        </w:rPr>
        <w:t>二、政府信息主动公开情况及平台建设情况</w:t>
      </w:r>
      <w:r w:rsidRPr="00601FF3">
        <w:rPr>
          <w:rFonts w:ascii="仿宋_GB2312" w:eastAsia="仿宋_GB2312" w:hint="eastAsia"/>
          <w:b/>
          <w:bCs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（一）公开的主要内容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lastRenderedPageBreak/>
        <w:t>  </w:t>
      </w:r>
      <w:r w:rsidRPr="00601FF3">
        <w:rPr>
          <w:rFonts w:ascii="仿宋_GB2312" w:eastAsia="仿宋_GB2312" w:hint="eastAsia"/>
          <w:sz w:val="32"/>
          <w:szCs w:val="32"/>
        </w:rPr>
        <w:t>2012年，我镇政府信息公开严格按照公开要求和公开内容，选择了适当的公开类型，把社会普遍关心和涉及公众利益的有关事项，社会公众反映强烈的有关事项，对经济和社会发展产生重大影响的有关事项，以及其他需要特别给予监督的有关事项，作为公开的主要内容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（二）公开形式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1、设立政务公开栏。我镇认真抓好了镇、村政务公开栏及其他公开平台的建设，使之成为政务公开的重要阵地，全镇24村均设有村务公开栏，镇政府设有固定的政务公开栏。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2、会议通报公开。通过村两委会议、村民代表会议等会议形式将需要公开内容进行通报。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3、印发资料文件公开。将政务公开内容以文件或简报、宣传册等形式印发给部门和村，向全镇干部群众通报和接受干部群众监督。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Style w:val="a4"/>
          <w:rFonts w:ascii="仿宋_GB2312" w:eastAsia="仿宋_GB2312" w:hint="eastAsia"/>
          <w:sz w:val="32"/>
          <w:szCs w:val="32"/>
        </w:rPr>
        <w:t>（三）公开时间</w:t>
      </w:r>
      <w:r w:rsidRPr="00601FF3">
        <w:rPr>
          <w:rFonts w:ascii="仿宋_GB2312" w:eastAsia="仿宋_GB2312" w:hint="eastAsia"/>
          <w:b/>
          <w:bCs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在公开时间上，严格根据公开内容确定具体公开时间，固定公开内容实行长期公开，定期公开内容实行按季度公开，临时公开内容实行及时公开。法律、法规对政府信息公开的期限另有规定的，从其规定。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Style w:val="a4"/>
          <w:rFonts w:ascii="仿宋_GB2312" w:eastAsia="仿宋_GB2312" w:hint="eastAsia"/>
          <w:sz w:val="32"/>
          <w:szCs w:val="32"/>
        </w:rPr>
        <w:t>三、政府信息公开申请办理情况</w:t>
      </w:r>
      <w:r w:rsidRPr="00601FF3">
        <w:rPr>
          <w:rFonts w:ascii="仿宋_GB2312" w:eastAsia="仿宋_GB2312" w:hint="eastAsia"/>
          <w:b/>
          <w:bCs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 </w:t>
      </w:r>
      <w:r w:rsidRPr="00601FF3">
        <w:rPr>
          <w:rFonts w:ascii="仿宋_GB2312" w:eastAsia="仿宋_GB2312" w:hint="eastAsia"/>
          <w:sz w:val="32"/>
          <w:szCs w:val="32"/>
        </w:rPr>
        <w:t>2012年，我镇没有依申请公开政府信息办理事项。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lastRenderedPageBreak/>
        <w:t>   </w:t>
      </w:r>
      <w:r w:rsidRPr="00601FF3">
        <w:rPr>
          <w:rStyle w:val="a4"/>
          <w:rFonts w:ascii="仿宋_GB2312" w:eastAsia="仿宋_GB2312" w:hint="eastAsia"/>
          <w:sz w:val="32"/>
          <w:szCs w:val="32"/>
        </w:rPr>
        <w:t>四、政府信息公开的收费及减免情况</w:t>
      </w:r>
      <w:r w:rsidRPr="00601FF3">
        <w:rPr>
          <w:rFonts w:ascii="仿宋_GB2312" w:eastAsia="仿宋_GB2312" w:hint="eastAsia"/>
          <w:b/>
          <w:bCs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 </w:t>
      </w:r>
      <w:r w:rsidRPr="00601FF3">
        <w:rPr>
          <w:rFonts w:ascii="仿宋_GB2312" w:eastAsia="仿宋_GB2312" w:hint="eastAsia"/>
          <w:sz w:val="32"/>
          <w:szCs w:val="32"/>
        </w:rPr>
        <w:t>2012年，我镇没有收费及减免的政府信息办理事项。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Style w:val="a4"/>
          <w:rFonts w:ascii="仿宋_GB2312" w:eastAsia="仿宋_GB2312" w:hint="eastAsia"/>
          <w:sz w:val="32"/>
          <w:szCs w:val="32"/>
        </w:rPr>
        <w:t>五、因政府信息公开申请行政复议、提起行政诉讼的情况</w:t>
      </w:r>
      <w:r w:rsidRPr="00601FF3">
        <w:rPr>
          <w:rFonts w:ascii="仿宋_GB2312" w:eastAsia="仿宋_GB2312" w:hint="eastAsia"/>
          <w:b/>
          <w:bCs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2012年，我镇严格按照《条例》和上级部门有关规定开展政府信息公开工作，没有因政府信息公开申请行政复议、提起行政诉讼和申诉的情况发生。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Style w:val="a4"/>
          <w:rFonts w:ascii="仿宋_GB2312" w:eastAsia="仿宋_GB2312" w:hint="eastAsia"/>
          <w:sz w:val="32"/>
          <w:szCs w:val="32"/>
        </w:rPr>
        <w:t>六、政府信息公开保密审查及监督检查情况</w:t>
      </w:r>
      <w:r w:rsidRPr="00601FF3">
        <w:rPr>
          <w:rFonts w:ascii="仿宋_GB2312" w:eastAsia="仿宋_GB2312" w:hint="eastAsia"/>
          <w:b/>
          <w:bCs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严格按照区政府有关文件规定，对内部资料规定了相应的密级，在信息公开前对公开内容进行保密审查，经过科室负责人、主管领导双重审查，审查通过后才能公布。通过购置电脑、打印机、复印机、扫描仪等电子设备，对计算机和局域网络的保密管理有了比较安全的保障技术支持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Style w:val="a4"/>
          <w:rFonts w:ascii="仿宋_GB2312" w:eastAsia="仿宋_GB2312" w:hint="eastAsia"/>
          <w:sz w:val="32"/>
          <w:szCs w:val="32"/>
        </w:rPr>
        <w:t>七、存在主要问题及改进情况</w:t>
      </w:r>
      <w:r w:rsidRPr="00601FF3">
        <w:rPr>
          <w:rFonts w:ascii="仿宋_GB2312" w:eastAsia="仿宋_GB2312" w:hint="eastAsia"/>
          <w:b/>
          <w:bCs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一是我镇政务公开特别是村一级的还存在内容较简单、形式较单一、实效性不够强，政府信息公开工作的运行机制尚欠完备，长效工作制度有待建全。二是政府信息公开工作是一项系统工程，科室与科室之间关系有待进一步加强联系沟通，避免出现政府信息的漏报。</w:t>
      </w:r>
      <w:r w:rsidRPr="00601FF3">
        <w:rPr>
          <w:rFonts w:ascii="仿宋_GB2312" w:eastAsia="仿宋_GB2312" w:hint="eastAsia"/>
          <w:sz w:val="32"/>
          <w:szCs w:val="32"/>
        </w:rPr>
        <w:br/>
      </w:r>
      <w:r w:rsidRPr="00601FF3">
        <w:rPr>
          <w:rFonts w:eastAsia="仿宋_GB2312" w:hint="eastAsia"/>
          <w:sz w:val="32"/>
          <w:szCs w:val="32"/>
        </w:rPr>
        <w:t>  </w:t>
      </w:r>
      <w:r w:rsidRPr="00601FF3">
        <w:rPr>
          <w:rFonts w:ascii="仿宋_GB2312" w:eastAsia="仿宋_GB2312" w:hint="eastAsia"/>
          <w:sz w:val="32"/>
          <w:szCs w:val="32"/>
        </w:rPr>
        <w:t>2013年，我们将继续在区委、政府领导下，把政务、村务公开工作持之以恒的推行下去，并把它引向深入，努力把</w:t>
      </w:r>
      <w:r w:rsidRPr="00601FF3">
        <w:rPr>
          <w:rFonts w:ascii="仿宋_GB2312" w:eastAsia="仿宋_GB2312" w:hint="eastAsia"/>
          <w:sz w:val="32"/>
          <w:szCs w:val="32"/>
        </w:rPr>
        <w:lastRenderedPageBreak/>
        <w:t>我镇建设成一个政治民主、法制健全、经济繁荣、社会事业更加进步，人民安居乐业的文明乡镇。</w:t>
      </w:r>
    </w:p>
    <w:p w:rsidR="00CE7FAC" w:rsidRPr="00601FF3" w:rsidRDefault="00CE7FAC" w:rsidP="00601FF3">
      <w:pPr>
        <w:jc w:val="left"/>
        <w:rPr>
          <w:rFonts w:ascii="仿宋_GB2312" w:eastAsia="仿宋_GB2312" w:hint="eastAsia"/>
          <w:sz w:val="32"/>
          <w:szCs w:val="32"/>
        </w:rPr>
      </w:pPr>
    </w:p>
    <w:sectPr w:rsidR="00CE7FAC" w:rsidRPr="00601FF3" w:rsidSect="00CE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FF3"/>
    <w:rsid w:val="00601FF3"/>
    <w:rsid w:val="00817F8D"/>
    <w:rsid w:val="008D4880"/>
    <w:rsid w:val="00CE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1F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2020-12-22T03:44:00Z</dcterms:created>
  <dcterms:modified xsi:type="dcterms:W3CDTF">2020-12-22T03:47:00Z</dcterms:modified>
</cp:coreProperties>
</file>