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A3" w:rsidRDefault="005B7EA3" w:rsidP="005B7EA3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Segoe UI" w:cs="Segoe UI"/>
          <w:kern w:val="0"/>
          <w:sz w:val="44"/>
          <w:szCs w:val="44"/>
          <w:shd w:val="clear" w:color="auto" w:fill="FFFFFF"/>
        </w:rPr>
      </w:pPr>
      <w:r w:rsidRPr="005B7EA3">
        <w:rPr>
          <w:rFonts w:ascii="方正小标宋简体" w:eastAsia="方正小标宋简体" w:hAnsi="Segoe UI" w:cs="Segoe UI" w:hint="eastAsia"/>
          <w:kern w:val="0"/>
          <w:sz w:val="44"/>
          <w:szCs w:val="44"/>
          <w:shd w:val="clear" w:color="auto" w:fill="FFFFFF"/>
        </w:rPr>
        <w:t>张</w:t>
      </w:r>
      <w:proofErr w:type="gramStart"/>
      <w:r w:rsidRPr="005B7EA3">
        <w:rPr>
          <w:rFonts w:ascii="方正小标宋简体" w:eastAsia="方正小标宋简体" w:hAnsi="Segoe UI" w:cs="Segoe UI" w:hint="eastAsia"/>
          <w:kern w:val="0"/>
          <w:sz w:val="44"/>
          <w:szCs w:val="44"/>
          <w:shd w:val="clear" w:color="auto" w:fill="FFFFFF"/>
        </w:rPr>
        <w:t>店区房镇镇</w:t>
      </w:r>
      <w:proofErr w:type="gramEnd"/>
      <w:r w:rsidRPr="005B7EA3">
        <w:rPr>
          <w:rFonts w:ascii="方正小标宋简体" w:eastAsia="方正小标宋简体" w:hAnsi="Segoe UI" w:cs="Segoe UI" w:hint="eastAsia"/>
          <w:kern w:val="0"/>
          <w:sz w:val="44"/>
          <w:szCs w:val="44"/>
          <w:shd w:val="clear" w:color="auto" w:fill="FFFFFF"/>
        </w:rPr>
        <w:t>人民政府202</w:t>
      </w:r>
      <w:r>
        <w:rPr>
          <w:rFonts w:ascii="方正小标宋简体" w:eastAsia="方正小标宋简体" w:hAnsi="Segoe UI" w:cs="Segoe UI"/>
          <w:kern w:val="0"/>
          <w:sz w:val="44"/>
          <w:szCs w:val="44"/>
          <w:shd w:val="clear" w:color="auto" w:fill="FFFFFF"/>
        </w:rPr>
        <w:t>1</w:t>
      </w:r>
      <w:r w:rsidRPr="005B7EA3">
        <w:rPr>
          <w:rFonts w:ascii="方正小标宋简体" w:eastAsia="方正小标宋简体" w:hAnsi="Segoe UI" w:cs="Segoe UI" w:hint="eastAsia"/>
          <w:kern w:val="0"/>
          <w:sz w:val="44"/>
          <w:szCs w:val="44"/>
          <w:shd w:val="clear" w:color="auto" w:fill="FFFFFF"/>
        </w:rPr>
        <w:t>年政府信息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Segoe UI" w:cs="Segoe UI" w:hint="eastAsia"/>
          <w:kern w:val="0"/>
          <w:sz w:val="44"/>
          <w:szCs w:val="44"/>
          <w:shd w:val="clear" w:color="auto" w:fill="FFFFFF"/>
        </w:rPr>
      </w:pPr>
      <w:r w:rsidRPr="005B7EA3">
        <w:rPr>
          <w:rFonts w:ascii="方正小标宋简体" w:eastAsia="方正小标宋简体" w:hAnsi="Segoe UI" w:cs="Segoe UI" w:hint="eastAsia"/>
          <w:kern w:val="0"/>
          <w:sz w:val="44"/>
          <w:szCs w:val="44"/>
          <w:shd w:val="clear" w:color="auto" w:fill="FFFFFF"/>
        </w:rPr>
        <w:t>公开年报</w:t>
      </w:r>
      <w:bookmarkStart w:id="0" w:name="_GoBack"/>
      <w:bookmarkEnd w:id="0"/>
    </w:p>
    <w:p w:rsidR="005B7EA3" w:rsidRPr="005B7EA3" w:rsidRDefault="005B7EA3" w:rsidP="005B7EA3">
      <w:pPr>
        <w:widowControl/>
        <w:shd w:val="clear" w:color="auto" w:fill="FFFFFF"/>
        <w:spacing w:line="560" w:lineRule="exact"/>
        <w:ind w:firstLine="640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本报告是根据《中华人民共和国政府信息公开条例》（以下简称《条例》）要求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</w:rPr>
        <w:t>,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由张</w:t>
      </w:r>
      <w:proofErr w:type="gramStart"/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店区房镇镇</w:t>
      </w:r>
      <w:proofErr w:type="gramEnd"/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人民政府编制。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</w:rPr>
        <w:t>本报告由总体情况、主动公开政府信息情况、收到和处理政府信息公开申请情况、政府信息公开行政复议、行政诉讼情况、存在的主要问题及改进情况、其他需要报告的事项等部分组成。本报告中所列数据的统计期限自202</w:t>
      </w:r>
      <w:r>
        <w:rPr>
          <w:rFonts w:ascii="仿宋_GB2312" w:eastAsia="仿宋_GB2312" w:hAnsi="Segoe UI" w:cs="Segoe UI"/>
          <w:kern w:val="0"/>
          <w:sz w:val="32"/>
          <w:szCs w:val="32"/>
        </w:rPr>
        <w:t>1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</w:rPr>
        <w:t>年1月1日起至</w:t>
      </w:r>
      <w:r>
        <w:rPr>
          <w:rFonts w:ascii="仿宋_GB2312" w:eastAsia="仿宋_GB2312" w:hAnsi="Segoe UI" w:cs="Segoe UI" w:hint="eastAsia"/>
          <w:kern w:val="0"/>
          <w:sz w:val="32"/>
          <w:szCs w:val="32"/>
        </w:rPr>
        <w:t>202</w:t>
      </w:r>
      <w:r>
        <w:rPr>
          <w:rFonts w:ascii="仿宋_GB2312" w:eastAsia="仿宋_GB2312" w:hAnsi="Segoe UI" w:cs="Segoe UI"/>
          <w:kern w:val="0"/>
          <w:sz w:val="32"/>
          <w:szCs w:val="32"/>
        </w:rPr>
        <w:t>1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</w:rPr>
        <w:t>年12月31日止。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ind w:firstLine="640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</w:rPr>
        <w:t>本报告电子版可在张</w:t>
      </w:r>
      <w:proofErr w:type="gramStart"/>
      <w:r w:rsidRPr="005B7EA3">
        <w:rPr>
          <w:rFonts w:ascii="仿宋_GB2312" w:eastAsia="仿宋_GB2312" w:hAnsi="Segoe UI" w:cs="Segoe UI" w:hint="eastAsia"/>
          <w:kern w:val="0"/>
          <w:sz w:val="32"/>
          <w:szCs w:val="32"/>
        </w:rPr>
        <w:t>店区房镇镇</w:t>
      </w:r>
      <w:proofErr w:type="gramEnd"/>
      <w:r w:rsidRPr="005B7EA3">
        <w:rPr>
          <w:rFonts w:ascii="仿宋_GB2312" w:eastAsia="仿宋_GB2312" w:hAnsi="Segoe UI" w:cs="Segoe UI" w:hint="eastAsia"/>
          <w:kern w:val="0"/>
          <w:sz w:val="32"/>
          <w:szCs w:val="32"/>
        </w:rPr>
        <w:t>人民政府政府信息公开网站查阅或下载（网址：</w:t>
      </w:r>
      <w:hyperlink r:id="rId4" w:history="1">
        <w:r w:rsidRPr="005B7EA3">
          <w:rPr>
            <w:rFonts w:ascii="仿宋_GB2312" w:eastAsia="仿宋_GB2312" w:hAnsi="Segoe UI" w:cs="Segoe UI" w:hint="eastAsia"/>
            <w:color w:val="0000FF"/>
            <w:kern w:val="0"/>
            <w:sz w:val="32"/>
            <w:szCs w:val="32"/>
          </w:rPr>
          <w:t>http://www.zhangdian.gov.cn/gongkai/site_zdqfzzrmzf）。</w:t>
        </w:r>
      </w:hyperlink>
    </w:p>
    <w:p w:rsidR="005B7EA3" w:rsidRPr="005B7EA3" w:rsidRDefault="005B7EA3" w:rsidP="005B7EA3">
      <w:pPr>
        <w:widowControl/>
        <w:shd w:val="clear" w:color="auto" w:fill="FFFFFF"/>
        <w:spacing w:line="560" w:lineRule="exact"/>
        <w:ind w:firstLine="640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</w:rPr>
        <w:t>如对本报告有任何疑问，请联系张</w:t>
      </w:r>
      <w:proofErr w:type="gramStart"/>
      <w:r w:rsidRPr="005B7EA3">
        <w:rPr>
          <w:rFonts w:ascii="仿宋_GB2312" w:eastAsia="仿宋_GB2312" w:hAnsi="Segoe UI" w:cs="Segoe UI" w:hint="eastAsia"/>
          <w:kern w:val="0"/>
          <w:sz w:val="32"/>
          <w:szCs w:val="32"/>
        </w:rPr>
        <w:t>店区房镇镇</w:t>
      </w:r>
      <w:proofErr w:type="gramEnd"/>
      <w:r w:rsidRPr="005B7EA3">
        <w:rPr>
          <w:rFonts w:ascii="仿宋_GB2312" w:eastAsia="仿宋_GB2312" w:hAnsi="Segoe UI" w:cs="Segoe UI" w:hint="eastAsia"/>
          <w:kern w:val="0"/>
          <w:sz w:val="32"/>
          <w:szCs w:val="32"/>
        </w:rPr>
        <w:t>人民政府党政办公室。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ind w:firstLine="640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</w:rPr>
        <w:t>地址：张</w:t>
      </w:r>
      <w:proofErr w:type="gramStart"/>
      <w:r w:rsidRPr="005B7EA3">
        <w:rPr>
          <w:rFonts w:ascii="仿宋_GB2312" w:eastAsia="仿宋_GB2312" w:hAnsi="Segoe UI" w:cs="Segoe UI" w:hint="eastAsia"/>
          <w:kern w:val="0"/>
          <w:sz w:val="32"/>
          <w:szCs w:val="32"/>
        </w:rPr>
        <w:t>店区盛湖</w:t>
      </w:r>
      <w:proofErr w:type="gramEnd"/>
      <w:r w:rsidRPr="005B7EA3">
        <w:rPr>
          <w:rFonts w:ascii="仿宋_GB2312" w:eastAsia="仿宋_GB2312" w:hAnsi="Segoe UI" w:cs="Segoe UI" w:hint="eastAsia"/>
          <w:kern w:val="0"/>
          <w:sz w:val="32"/>
          <w:szCs w:val="32"/>
        </w:rPr>
        <w:t>路房镇镇人民政府四楼党政办公室；</w:t>
      </w:r>
    </w:p>
    <w:p w:rsidR="005B7EA3" w:rsidRDefault="005B7EA3" w:rsidP="005B7EA3">
      <w:pPr>
        <w:widowControl/>
        <w:shd w:val="clear" w:color="auto" w:fill="FFFFFF"/>
        <w:spacing w:line="560" w:lineRule="exact"/>
        <w:ind w:left="638"/>
        <w:rPr>
          <w:rFonts w:ascii="仿宋_GB2312" w:eastAsia="仿宋_GB2312" w:hAnsi="Segoe UI" w:cs="Segoe UI"/>
          <w:kern w:val="0"/>
          <w:sz w:val="32"/>
          <w:szCs w:val="32"/>
          <w:shd w:val="clear" w:color="auto" w:fill="FFFFFF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</w:rPr>
        <w:t>办公时间：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工作日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 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08：30—11：30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Segoe UI" w:cs="Segoe UI"/>
          <w:kern w:val="0"/>
          <w:sz w:val="32"/>
          <w:szCs w:val="32"/>
          <w:shd w:val="clear" w:color="auto" w:fill="FFFFFF"/>
        </w:rPr>
        <w:t xml:space="preserve"> 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13：30—17：00；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ind w:left="638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</w:rPr>
        <w:t>邮编：255000，联系电话：0533-3881666。</w:t>
      </w:r>
    </w:p>
    <w:p w:rsidR="005B7EA3" w:rsidRPr="005B7EA3" w:rsidRDefault="005B7EA3" w:rsidP="005B7EA3">
      <w:pPr>
        <w:widowControl/>
        <w:spacing w:line="560" w:lineRule="exact"/>
        <w:ind w:firstLineChars="200" w:firstLine="620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黑体" w:eastAsia="黑体" w:hAnsi="黑体" w:cs="Segoe UI" w:hint="eastAsia"/>
          <w:kern w:val="0"/>
          <w:sz w:val="31"/>
          <w:szCs w:val="31"/>
        </w:rPr>
        <w:t>一、总体情况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ind w:firstLine="640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（一）202</w:t>
      </w:r>
      <w:r>
        <w:rPr>
          <w:rFonts w:ascii="仿宋_GB2312" w:eastAsia="仿宋_GB2312" w:hAnsi="Segoe UI" w:cs="Segoe UI"/>
          <w:kern w:val="0"/>
          <w:sz w:val="32"/>
          <w:szCs w:val="32"/>
          <w:shd w:val="clear" w:color="auto" w:fill="FFFFFF"/>
        </w:rPr>
        <w:t>1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年政务公开工作要点落实情况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" w:eastAsia="仿宋" w:hAnsi="仿宋" w:cs="Segoe UI" w:hint="eastAsia"/>
          <w:kern w:val="0"/>
          <w:sz w:val="32"/>
          <w:szCs w:val="32"/>
          <w:shd w:val="clear" w:color="auto" w:fill="FFFFFF"/>
        </w:rPr>
        <w:t xml:space="preserve">　　1.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加强政务信息管理工作。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</w:rPr>
        <w:t>房镇镇调整了本单位的政务公开领导小组，明确分管领导、业务科室和具体工作人员，严格审核信息发布内容，规范信息发布流程。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" w:eastAsia="仿宋" w:hAnsi="仿宋" w:cs="Segoe UI" w:hint="eastAsia"/>
          <w:kern w:val="0"/>
          <w:sz w:val="32"/>
          <w:szCs w:val="32"/>
          <w:shd w:val="clear" w:color="auto" w:fill="FFFFFF"/>
        </w:rPr>
        <w:lastRenderedPageBreak/>
        <w:t xml:space="preserve">　　2.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加强权力运行过程信息公开。房镇镇加快推进基层政务公开标准化规范化，依法保障人民群众知情权、参与权、表达权、监督权。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ind w:firstLine="640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" w:eastAsia="仿宋" w:hAnsi="仿宋" w:cs="Segoe UI" w:hint="eastAsia"/>
          <w:kern w:val="0"/>
          <w:sz w:val="32"/>
          <w:szCs w:val="32"/>
          <w:shd w:val="clear" w:color="auto" w:fill="FFFFFF"/>
        </w:rPr>
        <w:t>3.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加强权利信息配置公开。房镇镇更新、完善、公开了机构设置、领导信息、履职依据、统计信息、会议公开等信息。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    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ind w:firstLine="640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" w:eastAsia="仿宋" w:hAnsi="仿宋" w:cs="Segoe UI" w:hint="eastAsia"/>
          <w:kern w:val="0"/>
          <w:sz w:val="32"/>
          <w:szCs w:val="32"/>
          <w:shd w:val="clear" w:color="auto" w:fill="FFFFFF"/>
        </w:rPr>
        <w:t>4.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加强政策发布解读。坚持“谁起草谁解读”，及时准确将政策意图传递给群众和企业。今年至今共公开</w:t>
      </w:r>
      <w:r w:rsidRPr="005B7EA3">
        <w:rPr>
          <w:rFonts w:ascii="仿宋_GB2312" w:eastAsia="仿宋_GB2312" w:hAnsi="Segoe UI" w:cs="Segoe UI"/>
          <w:color w:val="FF0000"/>
          <w:kern w:val="0"/>
          <w:sz w:val="32"/>
          <w:szCs w:val="32"/>
          <w:shd w:val="clear" w:color="auto" w:fill="FFFFFF"/>
        </w:rPr>
        <w:t>##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篇有关政策的解读。</w:t>
      </w:r>
    </w:p>
    <w:p w:rsidR="005B7EA3" w:rsidRPr="005B7EA3" w:rsidRDefault="005B7EA3" w:rsidP="005B7EA3">
      <w:pPr>
        <w:widowControl/>
        <w:spacing w:line="560" w:lineRule="exact"/>
        <w:ind w:firstLine="640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" w:eastAsia="仿宋" w:hAnsi="仿宋" w:cs="Segoe UI" w:hint="eastAsia"/>
          <w:kern w:val="0"/>
          <w:sz w:val="32"/>
          <w:szCs w:val="32"/>
          <w:shd w:val="clear" w:color="auto" w:fill="FFFFFF"/>
        </w:rPr>
        <w:t>5.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加强政府信息公开平台建设。房镇镇积极推进政府网站优质发展，突出标准化规范化理念，提升公开的质量和水平；同时，积极推动公众参与平台广泛发展，通过</w:t>
      </w:r>
      <w:proofErr w:type="gramStart"/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微信公众号</w:t>
      </w:r>
      <w:proofErr w:type="gramEnd"/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“魅力房镇”定期公开信息，创新建设政务公开体验区，提升公开质效。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" w:eastAsia="仿宋" w:hAnsi="仿宋" w:cs="Segoe UI" w:hint="eastAsia"/>
          <w:kern w:val="0"/>
          <w:sz w:val="32"/>
          <w:szCs w:val="32"/>
          <w:shd w:val="clear" w:color="auto" w:fill="FFFFFF"/>
        </w:rPr>
        <w:t xml:space="preserve">　　（二）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主动公开政府信息情况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 xml:space="preserve">　　1.主动公开政府信息的数量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 xml:space="preserve">　　202</w:t>
      </w:r>
      <w:r>
        <w:rPr>
          <w:rFonts w:ascii="仿宋_GB2312" w:eastAsia="仿宋_GB2312" w:hAnsi="Segoe UI" w:cs="Segoe UI"/>
          <w:kern w:val="0"/>
          <w:sz w:val="32"/>
          <w:szCs w:val="32"/>
          <w:shd w:val="clear" w:color="auto" w:fill="FFFFFF"/>
        </w:rPr>
        <w:t>1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年主动公开政府信息</w:t>
      </w:r>
      <w:r w:rsidRPr="005B7EA3">
        <w:rPr>
          <w:rFonts w:ascii="仿宋_GB2312" w:eastAsia="仿宋_GB2312" w:hAnsi="Segoe UI" w:cs="Segoe UI"/>
          <w:color w:val="FF0000"/>
          <w:kern w:val="0"/>
          <w:sz w:val="32"/>
          <w:szCs w:val="32"/>
          <w:shd w:val="clear" w:color="auto" w:fill="FFFFFF"/>
        </w:rPr>
        <w:t>##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条。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 xml:space="preserve">　　2.主动公开政府信息的主要类别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 xml:space="preserve">　　主要类别有：履职依据、机构职能、领导信息、建议提案、行政权力、财政信息、重点领域信息公开、政策解读、人事信息、业务动态等。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 xml:space="preserve">　　（三）政府信息依申请公开办理情况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 xml:space="preserve">　　1.202</w:t>
      </w:r>
      <w:r>
        <w:rPr>
          <w:rFonts w:ascii="仿宋_GB2312" w:eastAsia="仿宋_GB2312" w:hAnsi="Segoe UI" w:cs="Segoe UI"/>
          <w:kern w:val="0"/>
          <w:sz w:val="32"/>
          <w:szCs w:val="32"/>
          <w:shd w:val="clear" w:color="auto" w:fill="FFFFFF"/>
        </w:rPr>
        <w:t>1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年受理的申请数量：0件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   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 xml:space="preserve">　　2.对申请的办理情况：已答复件数：0件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ind w:firstLine="640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lastRenderedPageBreak/>
        <w:t>（四）工作考核、社会评议和责任追究结果情况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ind w:firstLine="640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已将政务公开工作列入镇202</w:t>
      </w:r>
      <w:r>
        <w:rPr>
          <w:rFonts w:ascii="仿宋_GB2312" w:eastAsia="仿宋_GB2312" w:hAnsi="Segoe UI" w:cs="Segoe UI"/>
          <w:kern w:val="0"/>
          <w:sz w:val="32"/>
          <w:szCs w:val="32"/>
          <w:shd w:val="clear" w:color="auto" w:fill="FFFFFF"/>
        </w:rPr>
        <w:t>1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年度工作计划和考核。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ind w:firstLine="640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（五）将人大建议和政协委员提案办理结果及时公开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ind w:firstLine="645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24"/>
          <w:szCs w:val="24"/>
          <w:shd w:val="clear" w:color="auto" w:fill="FFFFFF"/>
        </w:rPr>
        <w:t> 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  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Segoe UI" w:cs="Segoe UI"/>
          <w:kern w:val="0"/>
          <w:sz w:val="32"/>
          <w:szCs w:val="32"/>
          <w:shd w:val="clear" w:color="auto" w:fill="FFFFFF"/>
        </w:rPr>
        <w:t>1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年共收到建议提案</w:t>
      </w:r>
      <w:r w:rsidRPr="005B7EA3">
        <w:rPr>
          <w:rFonts w:ascii="仿宋_GB2312" w:eastAsia="仿宋_GB2312" w:hAnsi="Segoe UI" w:cs="Segoe UI"/>
          <w:color w:val="FF0000"/>
          <w:kern w:val="0"/>
          <w:sz w:val="32"/>
          <w:szCs w:val="32"/>
          <w:shd w:val="clear" w:color="auto" w:fill="FFFFFF"/>
        </w:rPr>
        <w:t>##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件，其中人大建议和政协委员提案各</w:t>
      </w:r>
      <w:r w:rsidRPr="005B7EA3">
        <w:rPr>
          <w:rFonts w:ascii="仿宋_GB2312" w:eastAsia="仿宋_GB2312" w:hAnsi="Segoe UI" w:cs="Segoe UI"/>
          <w:color w:val="FF0000"/>
          <w:kern w:val="0"/>
          <w:sz w:val="32"/>
          <w:szCs w:val="32"/>
          <w:shd w:val="clear" w:color="auto" w:fill="FFFFFF"/>
        </w:rPr>
        <w:t>##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件，目前建议提案已经全部办理完毕，答复率达100%。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ind w:firstLine="640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（六）主动公开政府信息情况相关统计数据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ind w:firstLine="640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Segoe UI" w:cs="Segoe UI"/>
          <w:kern w:val="0"/>
          <w:sz w:val="32"/>
          <w:szCs w:val="32"/>
          <w:shd w:val="clear" w:color="auto" w:fill="FFFFFF"/>
        </w:rPr>
        <w:t>1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年共发布统计数据</w:t>
      </w:r>
      <w:r w:rsidRPr="005B7EA3">
        <w:rPr>
          <w:rFonts w:ascii="仿宋_GB2312" w:eastAsia="仿宋_GB2312" w:hAnsi="Segoe UI" w:cs="Segoe UI"/>
          <w:color w:val="FF0000"/>
          <w:kern w:val="0"/>
          <w:sz w:val="32"/>
          <w:szCs w:val="32"/>
          <w:shd w:val="clear" w:color="auto" w:fill="FFFFFF"/>
        </w:rPr>
        <w:t>##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次，统计分析</w:t>
      </w:r>
      <w:r w:rsidRPr="005B7EA3">
        <w:rPr>
          <w:rFonts w:ascii="仿宋_GB2312" w:eastAsia="仿宋_GB2312" w:hAnsi="Segoe UI" w:cs="Segoe UI"/>
          <w:color w:val="FF0000"/>
          <w:kern w:val="0"/>
          <w:sz w:val="32"/>
          <w:szCs w:val="32"/>
          <w:shd w:val="clear" w:color="auto" w:fill="FFFFFF"/>
        </w:rPr>
        <w:t>##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次。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ind w:firstLine="645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（七）因政府信息公开申请提起行政复议、行政诉讼的情况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ind w:firstLine="645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Segoe UI" w:cs="Segoe UI"/>
          <w:kern w:val="0"/>
          <w:sz w:val="32"/>
          <w:szCs w:val="32"/>
          <w:shd w:val="clear" w:color="auto" w:fill="FFFFFF"/>
        </w:rPr>
        <w:t>1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年共收到因违反政府信息公开工作规定的行政复议</w:t>
      </w:r>
      <w:r w:rsidRPr="005B7EA3">
        <w:rPr>
          <w:rFonts w:ascii="仿宋_GB2312" w:eastAsia="仿宋_GB2312" w:hAnsi="Segoe UI" w:cs="Segoe UI" w:hint="eastAsia"/>
          <w:color w:val="FF0000"/>
          <w:kern w:val="0"/>
          <w:sz w:val="32"/>
          <w:szCs w:val="32"/>
          <w:shd w:val="clear" w:color="auto" w:fill="FFFFFF"/>
        </w:rPr>
        <w:t>#</w:t>
      </w:r>
      <w:r w:rsidRPr="005B7EA3">
        <w:rPr>
          <w:rFonts w:ascii="仿宋_GB2312" w:eastAsia="仿宋_GB2312" w:hAnsi="Segoe UI" w:cs="Segoe UI"/>
          <w:color w:val="FF0000"/>
          <w:kern w:val="0"/>
          <w:sz w:val="32"/>
          <w:szCs w:val="32"/>
          <w:shd w:val="clear" w:color="auto" w:fill="FFFFFF"/>
        </w:rPr>
        <w:t>#</w:t>
      </w:r>
      <w:r w:rsidRPr="005B7EA3">
        <w:rPr>
          <w:rFonts w:ascii="仿宋_GB2312" w:eastAsia="仿宋_GB2312" w:hAnsi="Segoe UI" w:cs="Segoe UI" w:hint="eastAsia"/>
          <w:color w:val="FF0000"/>
          <w:kern w:val="0"/>
          <w:sz w:val="32"/>
          <w:szCs w:val="32"/>
          <w:shd w:val="clear" w:color="auto" w:fill="FFFFFF"/>
        </w:rPr>
        <w:t>件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  <w:shd w:val="clear" w:color="auto" w:fill="FFFFFF"/>
        </w:rPr>
        <w:t>，现已办理完结。</w:t>
      </w:r>
    </w:p>
    <w:p w:rsidR="005B7EA3" w:rsidRPr="005B7EA3" w:rsidRDefault="005B7EA3" w:rsidP="005B7EA3">
      <w:pPr>
        <w:widowControl/>
        <w:spacing w:line="560" w:lineRule="exact"/>
        <w:ind w:left="420"/>
        <w:jc w:val="left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黑体" w:eastAsia="黑体" w:hAnsi="黑体" w:cs="Segoe UI" w:hint="eastAsia"/>
          <w:kern w:val="0"/>
          <w:sz w:val="31"/>
          <w:szCs w:val="31"/>
        </w:rPr>
        <w:t>二、主动公开政府信息情况</w:t>
      </w:r>
    </w:p>
    <w:tbl>
      <w:tblPr>
        <w:tblW w:w="8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5B7EA3" w:rsidRPr="005B7EA3" w:rsidTr="005B7EA3">
        <w:trPr>
          <w:trHeight w:val="495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5B7EA3" w:rsidRPr="005B7EA3" w:rsidTr="005B7EA3">
        <w:trPr>
          <w:trHeight w:val="882"/>
        </w:trPr>
        <w:tc>
          <w:tcPr>
            <w:tcW w:w="311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本年新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br/>
            </w: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本年新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br/>
            </w: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对外公开总数量</w:t>
            </w:r>
          </w:p>
        </w:tc>
      </w:tr>
      <w:tr w:rsidR="005B7EA3" w:rsidRPr="005B7EA3" w:rsidTr="005B7EA3">
        <w:trPr>
          <w:trHeight w:val="523"/>
        </w:trPr>
        <w:tc>
          <w:tcPr>
            <w:tcW w:w="311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rPr>
          <w:trHeight w:val="471"/>
        </w:trPr>
        <w:tc>
          <w:tcPr>
            <w:tcW w:w="311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rPr>
          <w:trHeight w:val="480"/>
        </w:trPr>
        <w:tc>
          <w:tcPr>
            <w:tcW w:w="8140" w:type="dxa"/>
            <w:gridSpan w:val="5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5B7EA3" w:rsidRPr="005B7EA3" w:rsidTr="005B7EA3">
        <w:trPr>
          <w:trHeight w:val="634"/>
        </w:trPr>
        <w:tc>
          <w:tcPr>
            <w:tcW w:w="311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5B7EA3" w:rsidRPr="005B7EA3" w:rsidTr="005B7EA3">
        <w:trPr>
          <w:trHeight w:val="528"/>
        </w:trPr>
        <w:tc>
          <w:tcPr>
            <w:tcW w:w="311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rPr>
          <w:trHeight w:val="550"/>
        </w:trPr>
        <w:tc>
          <w:tcPr>
            <w:tcW w:w="311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rPr>
          <w:trHeight w:val="406"/>
        </w:trPr>
        <w:tc>
          <w:tcPr>
            <w:tcW w:w="8140" w:type="dxa"/>
            <w:gridSpan w:val="5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5B7EA3" w:rsidRPr="005B7EA3" w:rsidTr="005B7EA3">
        <w:trPr>
          <w:trHeight w:val="634"/>
        </w:trPr>
        <w:tc>
          <w:tcPr>
            <w:tcW w:w="311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5B7EA3" w:rsidRPr="005B7EA3" w:rsidTr="005B7EA3">
        <w:trPr>
          <w:trHeight w:val="430"/>
        </w:trPr>
        <w:tc>
          <w:tcPr>
            <w:tcW w:w="311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lastRenderedPageBreak/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rPr>
          <w:trHeight w:val="409"/>
        </w:trPr>
        <w:tc>
          <w:tcPr>
            <w:tcW w:w="311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rPr>
          <w:trHeight w:val="474"/>
        </w:trPr>
        <w:tc>
          <w:tcPr>
            <w:tcW w:w="8140" w:type="dxa"/>
            <w:gridSpan w:val="5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5B7EA3" w:rsidRPr="005B7EA3" w:rsidTr="005B7EA3">
        <w:trPr>
          <w:trHeight w:val="270"/>
        </w:trPr>
        <w:tc>
          <w:tcPr>
            <w:tcW w:w="311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本年增/减</w:t>
            </w:r>
          </w:p>
        </w:tc>
      </w:tr>
      <w:tr w:rsidR="005B7EA3" w:rsidRPr="005B7EA3" w:rsidTr="005B7EA3">
        <w:trPr>
          <w:trHeight w:val="551"/>
        </w:trPr>
        <w:tc>
          <w:tcPr>
            <w:tcW w:w="311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rPr>
          <w:trHeight w:val="476"/>
        </w:trPr>
        <w:tc>
          <w:tcPr>
            <w:tcW w:w="8140" w:type="dxa"/>
            <w:gridSpan w:val="5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第二十条第（九）项</w:t>
            </w:r>
          </w:p>
        </w:tc>
      </w:tr>
      <w:tr w:rsidR="005B7EA3" w:rsidRPr="005B7EA3" w:rsidTr="005B7EA3">
        <w:trPr>
          <w:trHeight w:val="585"/>
        </w:trPr>
        <w:tc>
          <w:tcPr>
            <w:tcW w:w="311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proofErr w:type="gramStart"/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采购总</w:t>
            </w:r>
            <w:proofErr w:type="gramEnd"/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金额</w:t>
            </w:r>
          </w:p>
        </w:tc>
      </w:tr>
      <w:tr w:rsidR="005B7EA3" w:rsidRPr="005B7EA3" w:rsidTr="005B7EA3">
        <w:trPr>
          <w:trHeight w:val="539"/>
        </w:trPr>
        <w:tc>
          <w:tcPr>
            <w:tcW w:w="311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5B7EA3" w:rsidRPr="005B7EA3" w:rsidRDefault="005B7EA3" w:rsidP="005B7EA3">
      <w:pPr>
        <w:widowControl/>
        <w:spacing w:line="560" w:lineRule="exact"/>
        <w:ind w:left="420"/>
        <w:jc w:val="left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黑体" w:eastAsia="黑体" w:hAnsi="黑体" w:cs="Segoe UI" w:hint="eastAsia"/>
          <w:kern w:val="0"/>
          <w:sz w:val="31"/>
          <w:szCs w:val="31"/>
        </w:rPr>
        <w:t>三、收到和处理政府信息公开申请情况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 w:rsidR="005B7EA3" w:rsidRPr="005B7EA3" w:rsidTr="005B7EA3">
        <w:tc>
          <w:tcPr>
            <w:tcW w:w="35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稽</w:t>
            </w:r>
            <w:proofErr w:type="gramEnd"/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B7EA3" w:rsidRPr="005B7EA3" w:rsidTr="005B7EA3"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总计</w:t>
            </w:r>
          </w:p>
        </w:tc>
      </w:tr>
      <w:tr w:rsidR="005B7EA3" w:rsidRPr="005B7EA3" w:rsidTr="005B7EA3"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</w:tr>
      <w:tr w:rsidR="005B7EA3" w:rsidRPr="005B7EA3" w:rsidTr="005B7EA3">
        <w:tc>
          <w:tcPr>
            <w:tcW w:w="3556" w:type="dxa"/>
            <w:gridSpan w:val="3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B7EA3" w:rsidRPr="005B7EA3" w:rsidTr="005B7EA3">
        <w:tc>
          <w:tcPr>
            <w:tcW w:w="3556" w:type="dxa"/>
            <w:gridSpan w:val="3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c>
          <w:tcPr>
            <w:tcW w:w="616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一</w:t>
            </w:r>
            <w:proofErr w:type="gramEnd"/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  <w:tr w:rsidR="005B7EA3" w:rsidRPr="005B7EA3" w:rsidTr="005B7EA3">
        <w:tc>
          <w:tcPr>
            <w:tcW w:w="3556" w:type="dxa"/>
            <w:gridSpan w:val="3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5B7EA3" w:rsidRPr="005B7EA3" w:rsidRDefault="005B7EA3" w:rsidP="005B7EA3">
      <w:pPr>
        <w:widowControl/>
        <w:spacing w:line="560" w:lineRule="exact"/>
        <w:ind w:firstLine="310"/>
        <w:jc w:val="left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黑体" w:eastAsia="黑体" w:hAnsi="黑体" w:cs="Segoe UI" w:hint="eastAsia"/>
          <w:kern w:val="0"/>
          <w:sz w:val="31"/>
          <w:szCs w:val="31"/>
        </w:rPr>
        <w:t>四、政府信息公开行政复议、行政诉讼情况</w:t>
      </w:r>
    </w:p>
    <w:tbl>
      <w:tblPr>
        <w:tblW w:w="90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5B7EA3" w:rsidRPr="005B7EA3" w:rsidTr="005B7EA3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5B7EA3" w:rsidRPr="005B7EA3" w:rsidTr="005B7EA3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5B7EA3" w:rsidRPr="005B7EA3" w:rsidTr="005B7EA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left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总计</w:t>
            </w:r>
          </w:p>
        </w:tc>
      </w:tr>
      <w:tr w:rsidR="005B7EA3" w:rsidRPr="005B7EA3" w:rsidTr="005B7EA3">
        <w:trPr>
          <w:jc w:val="center"/>
        </w:trPr>
        <w:tc>
          <w:tcPr>
            <w:tcW w:w="60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A3" w:rsidRPr="005B7EA3" w:rsidRDefault="005B7EA3" w:rsidP="005B7EA3">
            <w:pPr>
              <w:widowControl/>
              <w:spacing w:line="560" w:lineRule="exact"/>
              <w:jc w:val="center"/>
              <w:rPr>
                <w:rFonts w:ascii="Segoe UI" w:eastAsia="宋体" w:hAnsi="Segoe UI" w:cs="Segoe UI"/>
                <w:kern w:val="0"/>
                <w:sz w:val="24"/>
                <w:szCs w:val="24"/>
              </w:rPr>
            </w:pPr>
            <w:r w:rsidRPr="005B7EA3">
              <w:rPr>
                <w:rFonts w:ascii="宋体" w:eastAsia="宋体" w:hAnsi="宋体" w:cs="Segoe U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5B7EA3" w:rsidRPr="005B7EA3" w:rsidRDefault="005B7EA3" w:rsidP="005B7EA3">
      <w:pPr>
        <w:widowControl/>
        <w:spacing w:line="560" w:lineRule="exact"/>
        <w:ind w:firstLine="310"/>
        <w:jc w:val="left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Segoe UI" w:eastAsia="宋体" w:hAnsi="Segoe UI" w:cs="Segoe UI"/>
          <w:kern w:val="0"/>
          <w:sz w:val="24"/>
          <w:szCs w:val="24"/>
        </w:rPr>
        <w:t> </w:t>
      </w:r>
    </w:p>
    <w:p w:rsidR="005B7EA3" w:rsidRPr="005B7EA3" w:rsidRDefault="005B7EA3" w:rsidP="005B7EA3">
      <w:pPr>
        <w:widowControl/>
        <w:spacing w:line="560" w:lineRule="exact"/>
        <w:ind w:firstLine="310"/>
        <w:jc w:val="left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Calibri" w:eastAsia="黑体" w:hAnsi="Calibri" w:cs="Calibri"/>
          <w:kern w:val="0"/>
          <w:sz w:val="31"/>
          <w:szCs w:val="31"/>
        </w:rPr>
        <w:t> </w:t>
      </w:r>
      <w:r w:rsidRPr="005B7EA3">
        <w:rPr>
          <w:rFonts w:ascii="黑体" w:eastAsia="黑体" w:hAnsi="黑体" w:cs="Segoe UI" w:hint="eastAsia"/>
          <w:kern w:val="0"/>
          <w:sz w:val="31"/>
          <w:szCs w:val="31"/>
        </w:rPr>
        <w:t>五、存在的主要问题及改进情况</w:t>
      </w:r>
    </w:p>
    <w:p w:rsidR="005B7EA3" w:rsidRPr="005B7EA3" w:rsidRDefault="005B7EA3" w:rsidP="005B7EA3">
      <w:pPr>
        <w:widowControl/>
        <w:spacing w:line="560" w:lineRule="exact"/>
        <w:ind w:firstLine="640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</w:rPr>
        <w:t>202</w:t>
      </w:r>
      <w:r>
        <w:rPr>
          <w:rFonts w:ascii="仿宋_GB2312" w:eastAsia="仿宋_GB2312" w:hAnsi="Segoe UI" w:cs="Segoe UI"/>
          <w:kern w:val="0"/>
          <w:sz w:val="32"/>
          <w:szCs w:val="32"/>
        </w:rPr>
        <w:t>1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</w:rPr>
        <w:t>年在政府信息公开工作方面主要存在以下问题：一是信息公开面向社会宣传力度不够；二是信息公开的内容有待进一步完善；三是政务网站信息公开的业务知识比较欠缺，管理人员的技术水平有待培训提高；四是公开的及时性、便民性还需要进一步提高。我们将采取以下措施进行改进：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ind w:firstLine="538"/>
        <w:jc w:val="left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</w:rPr>
        <w:t>一是进一步做好政府信息公开宣传工作，要进一步拓宽宣传渠道，提高村民对本镇有关信息的知晓率，更好的服务群众。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ind w:firstLine="538"/>
        <w:jc w:val="left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</w:rPr>
        <w:lastRenderedPageBreak/>
        <w:t>二是进一步梳理镇机关所掌握的政府信息，及时提供，定期维护，确保政府信息公开工作能按照既定的工作流程有效运作，便于公众查询。</w:t>
      </w:r>
    </w:p>
    <w:p w:rsidR="005B7EA3" w:rsidRPr="005B7EA3" w:rsidRDefault="005B7EA3" w:rsidP="005B7EA3">
      <w:pPr>
        <w:widowControl/>
        <w:shd w:val="clear" w:color="auto" w:fill="FFFFFF"/>
        <w:spacing w:line="560" w:lineRule="exact"/>
        <w:ind w:firstLine="538"/>
        <w:jc w:val="left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</w:rPr>
        <w:t>三是积极开展对相关人员的教育培训。认真组织学习《中华人民共和国政府信息公开条例》和《202</w:t>
      </w:r>
      <w:r>
        <w:rPr>
          <w:rFonts w:ascii="仿宋_GB2312" w:eastAsia="仿宋_GB2312" w:hAnsi="Segoe UI" w:cs="Segoe UI"/>
          <w:kern w:val="0"/>
          <w:sz w:val="32"/>
          <w:szCs w:val="32"/>
        </w:rPr>
        <w:t>1</w:t>
      </w:r>
      <w:r w:rsidRPr="005B7EA3">
        <w:rPr>
          <w:rFonts w:ascii="仿宋_GB2312" w:eastAsia="仿宋_GB2312" w:hAnsi="Segoe UI" w:cs="Segoe UI" w:hint="eastAsia"/>
          <w:kern w:val="0"/>
          <w:sz w:val="32"/>
          <w:szCs w:val="32"/>
        </w:rPr>
        <w:t>年张店区政务公开工作方案》等条例和相关文件，不断提高对政务公开工作重要性和必要性的认识，明确政务公开的具体要求和内容，全面提高有关人员做好信息公开工作的能力和业务水平。</w:t>
      </w:r>
    </w:p>
    <w:p w:rsidR="005B7EA3" w:rsidRPr="005B7EA3" w:rsidRDefault="005B7EA3" w:rsidP="005B7EA3">
      <w:pPr>
        <w:widowControl/>
        <w:spacing w:line="560" w:lineRule="exact"/>
        <w:ind w:firstLine="420"/>
        <w:jc w:val="left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黑体" w:eastAsia="黑体" w:hAnsi="黑体" w:cs="Segoe UI" w:hint="eastAsia"/>
          <w:kern w:val="0"/>
          <w:sz w:val="31"/>
          <w:szCs w:val="31"/>
        </w:rPr>
        <w:t>六、其他需要报告的事项</w:t>
      </w:r>
    </w:p>
    <w:p w:rsidR="005B7EA3" w:rsidRPr="005B7EA3" w:rsidRDefault="005B7EA3" w:rsidP="005B7EA3">
      <w:pPr>
        <w:widowControl/>
        <w:spacing w:line="560" w:lineRule="exact"/>
        <w:ind w:firstLine="420"/>
        <w:jc w:val="left"/>
        <w:rPr>
          <w:rFonts w:ascii="Segoe UI" w:eastAsia="宋体" w:hAnsi="Segoe UI" w:cs="Segoe UI"/>
          <w:kern w:val="0"/>
          <w:sz w:val="24"/>
          <w:szCs w:val="24"/>
        </w:rPr>
      </w:pPr>
      <w:r w:rsidRPr="005B7EA3">
        <w:rPr>
          <w:rFonts w:ascii="仿宋_GB2312" w:eastAsia="仿宋_GB2312" w:hAnsi="Segoe UI" w:cs="Segoe UI" w:hint="eastAsia"/>
          <w:kern w:val="0"/>
          <w:sz w:val="32"/>
          <w:szCs w:val="32"/>
        </w:rPr>
        <w:t>无</w:t>
      </w:r>
    </w:p>
    <w:p w:rsidR="00247168" w:rsidRDefault="00247168" w:rsidP="005B7EA3">
      <w:pPr>
        <w:spacing w:line="560" w:lineRule="exact"/>
      </w:pPr>
    </w:p>
    <w:sectPr w:rsidR="00247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FC"/>
    <w:rsid w:val="00247168"/>
    <w:rsid w:val="005B7EA3"/>
    <w:rsid w:val="00A1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AE0C1-4332-4D40-80A8-6AAA34EB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EA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B7EA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hangdian.gov.cn/gongkai/site_zdqfzzrmzf&#65289;&#12290;&#22914;&#23545;&#26412;&#25253;&#21578;&#26377;&#20219;&#20309;&#30097;&#38382;&#65292;&#35831;&#32852;&#31995;&#24352;&#24215;&#21306;&#25151;&#38215;&#38215;&#20154;&#27665;&#25919;&#24220;&#20826;&#25919;&#21150;&#20844;&#23460;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2021-11-22T07:19:00Z</dcterms:created>
  <dcterms:modified xsi:type="dcterms:W3CDTF">2021-11-22T07:24:00Z</dcterms:modified>
</cp:coreProperties>
</file>