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widowControl/>
        <w:shd w:val="clear" w:color="050000" w:fill="FFFFFF"/>
        <w:jc w:val="center"/>
      </w:pPr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  <w:shd w:val="clear" w:color="040000" w:fill="FFFFFF"/>
        </w:rPr>
        <w:t>张店区发展和改革局</w:t>
      </w:r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  <w:shd w:val="clear" w:color="040000" w:fill="FFFFFF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333333"/>
          <w:sz w:val="43"/>
          <w:szCs w:val="43"/>
          <w:shd w:val="clear" w:color="040000" w:fill="FFFFFF"/>
        </w:rPr>
        <w:t>年政府信息公开工作年度报告</w:t>
      </w:r>
    </w:p>
    <w:p>
      <w:pPr>
        <w:pStyle w:val="3"/>
        <w:widowControl/>
        <w:shd w:val="clear" w:color="050000" w:fill="FFFFFF"/>
        <w:ind w:left="0" w:firstLine="645"/>
        <w:jc w:val="left"/>
        <w:rPr>
          <w:rFonts w:hint="eastAsia" w:ascii="仿宋_GB2312" w:eastAsia="仿宋_GB2312" w:cs="仿宋_GB2312"/>
          <w:sz w:val="31"/>
          <w:szCs w:val="31"/>
          <w:shd w:val="clear" w:color="030000" w:fill="FFFFFF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shd w:val="clear" w:color="030000" w:fill="FFFFFF"/>
          <w:lang w:val="en-US" w:eastAsia="zh-CN"/>
        </w:rPr>
        <w:t>本报告根据《中华人民共和国政府信息公开条例》的规定，由张店区发展和改革局编制。统计数据的时限自2021年1月1日至2021年12月31日。本报告电子版可在淄博市张店区人民政府政府信息网站（网址：http://www.zhangdian.gov.cn）查阅或下载。如对报告内容有疑问，请与张店区发展和改革局办公室联系（地址：山东省淄博市张店区新村西路226号;邮编:255000;电话：0533-2869859）。</w:t>
      </w:r>
    </w:p>
    <w:p>
      <w:pPr>
        <w:pStyle w:val="3"/>
        <w:widowControl/>
        <w:shd w:val="clear" w:color="050000" w:fill="FFFFFF"/>
        <w:ind w:left="0" w:firstLine="645"/>
        <w:jc w:val="both"/>
      </w:pPr>
      <w:r>
        <w:rPr>
          <w:rFonts w:ascii="黑体" w:hAnsi="宋体" w:eastAsia="黑体" w:cs="黑体"/>
          <w:color w:val="333333"/>
          <w:sz w:val="31"/>
          <w:szCs w:val="31"/>
          <w:shd w:val="clear" w:color="040000" w:fill="FFFFFF"/>
        </w:rPr>
        <w:t>一、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</w:rPr>
        <w:t>总体情况</w:t>
      </w:r>
    </w:p>
    <w:p>
      <w:pPr>
        <w:pStyle w:val="3"/>
        <w:widowControl/>
        <w:wordWrap/>
        <w:adjustRightInd/>
        <w:snapToGrid/>
        <w:spacing w:before="0" w:beforeAutospacing="0" w:afterAutospacing="0" w:line="560" w:lineRule="exact"/>
        <w:ind w:firstLine="62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 w:cs="仿宋_GB2312"/>
          <w:sz w:val="31"/>
          <w:szCs w:val="31"/>
          <w:shd w:val="clear" w:color="030000" w:fill="FFFFFF"/>
          <w:lang w:val="en-US" w:eastAsia="zh-CN"/>
        </w:rPr>
        <w:t>2021年，按照区委、区政府信息公开工作的总体部署和要求，张店区发改局结合工作实际，紧紧围绕发展改革工作中重大政策措施和群众关切事项，强化组织领导、深化公开内容，在组织机构建设、建立健全制度机制、新闻舆论宣传等方面取得了新的进展，信息发布机制不断健全，依法、及时、准确、有序地开展政府信息公开工作，保障了广大群众的知情权和监督权，有力推动了全区经济和社会事业健康发展。</w:t>
      </w:r>
      <w:r>
        <w:rPr>
          <w:rFonts w:hint="eastAsia" w:ascii="仿宋_GB2312" w:eastAsia="仿宋_GB2312" w:cs="仿宋_GB2312"/>
          <w:sz w:val="31"/>
          <w:szCs w:val="31"/>
          <w:shd w:val="clear" w:color="030000" w:fill="FFFFFF"/>
        </w:rPr>
        <w:br/>
      </w:r>
      <w:r>
        <w:rPr>
          <w:rFonts w:hint="eastAsia" w:ascii="黑体" w:hAnsi="宋体" w:eastAsia="黑体" w:cs="黑体"/>
          <w:sz w:val="31"/>
          <w:szCs w:val="31"/>
          <w:shd w:val="clear" w:color="030000" w:fill="FFFFFF"/>
        </w:rPr>
        <w:t>  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一</w:t>
      </w:r>
      <w:r>
        <w:rPr>
          <w:rFonts w:hint="eastAsia" w:ascii="楷体" w:hAnsi="楷体" w:eastAsia="楷体" w:cs="楷体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  <w:t>主动公开情况</w:t>
      </w:r>
    </w:p>
    <w:p>
      <w:pPr>
        <w:pStyle w:val="3"/>
        <w:widowControl/>
        <w:wordWrap/>
        <w:adjustRightInd/>
        <w:snapToGrid/>
        <w:spacing w:before="0" w:beforeAutospacing="0" w:afterAutospacing="0" w:line="560" w:lineRule="exact"/>
        <w:ind w:firstLine="620" w:firstLineChars="200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2021年度，区发改局以张店区人民政府网站为主要公开平台，进一步优化栏目设置，将区发改局的机构职能、领导信息、规划计划、建议提案、重大建设项目等信息予以公开。</w:t>
      </w:r>
    </w:p>
    <w:p>
      <w:pPr>
        <w:widowControl/>
        <w:numPr>
          <w:numId w:val="0"/>
        </w:numPr>
        <w:wordWrap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截至目前,在张店区政府门户网站累计公开本级建议提案28条，规划计划18条，重大决策预公开8条。公开了本单位机构职能、行政权力等方面的信息。2021年，全局通过张店区政府网站向社会主动公开各类信息80余条，回复人大代表建议和政协委员提案共11件，进一步增强了办事公开透明度，提高了公共管理和服务水平。</w:t>
      </w:r>
    </w:p>
    <w:p>
      <w:pPr>
        <w:widowControl/>
        <w:numPr>
          <w:numId w:val="0"/>
        </w:numPr>
        <w:wordWrap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pict>
          <v:shape id="图片 6" o:spid="_x0000_s1026" type="#_x0000_t75" style="height:260.5pt;width:366.55pt;rotation:0f;" o:ole="f" fillcolor="#FFFFFF" filled="f" o:preferrelative="t" stroked="f" coordorigin="0,0" coordsize="21600,21600">
            <v:fill on="f" color2="#FFFFFF" focus="0%"/>
            <v:imagedata gain="65536f" blacklevel="0f" gamma="0" o:title="图片2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numPr>
          <w:numId w:val="0"/>
        </w:numPr>
        <w:wordWrap/>
        <w:adjustRightInd/>
        <w:snapToGrid/>
        <w:spacing w:line="560" w:lineRule="exact"/>
        <w:jc w:val="left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</w:p>
    <w:p>
      <w:pPr>
        <w:widowControl/>
        <w:numPr>
          <w:numId w:val="0"/>
        </w:numPr>
        <w:wordWrap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宋体" w:eastAsia="黑体" w:cs="黑体"/>
          <w:sz w:val="31"/>
          <w:szCs w:val="31"/>
          <w:shd w:val="clear" w:color="030000" w:fill="FFFFFF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kern w:val="0"/>
          <w:sz w:val="32"/>
          <w:szCs w:val="32"/>
          <w:lang w:val="en-US" w:eastAsia="zh-CN" w:bidi="ar-SA"/>
        </w:rPr>
        <w:t>（二）依申请公开</w:t>
      </w:r>
      <w:r>
        <w:rPr>
          <w:rFonts w:hint="eastAsia" w:ascii="仿宋_GB2312" w:eastAsia="仿宋_GB2312" w:cs="仿宋_GB2312"/>
          <w:sz w:val="31"/>
          <w:szCs w:val="31"/>
          <w:shd w:val="clear" w:color="030000" w:fill="FFFFFF"/>
        </w:rPr>
        <w:br/>
      </w:r>
      <w:r>
        <w:rPr>
          <w:rFonts w:hint="eastAsia" w:ascii="仿宋_GB2312" w:eastAsia="仿宋_GB2312" w:cs="仿宋_GB2312"/>
          <w:sz w:val="31"/>
          <w:szCs w:val="31"/>
          <w:shd w:val="clear" w:color="030000" w:fill="FFFFFF"/>
          <w:lang w:val="en-US" w:eastAsia="zh-CN"/>
        </w:rPr>
        <w:t xml:space="preserve">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 xml:space="preserve"> 2021年，张店区发改局共收到政府信息公开申请8件，全部按时答复。其中予以公开2件，占25.00%；部分公开1件，占12.50%；无法提供5件，占62.50%。</w:t>
      </w:r>
    </w:p>
    <w:p>
      <w:pPr>
        <w:pStyle w:val="2"/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</w:rPr>
      </w:pPr>
    </w:p>
    <w:p>
      <w:r>
        <w:rPr>
          <w:rFonts w:hint="eastAsia" w:cs="黑体"/>
          <w:kern w:val="0"/>
          <w:sz w:val="24"/>
          <w:szCs w:val="24"/>
          <w:lang w:val="en-US" w:eastAsia="zh-CN" w:bidi="ar-SA"/>
        </w:rPr>
        <w:t xml:space="preserve">         </w:t>
      </w:r>
      <w:r>
        <w:rPr>
          <w:rFonts w:ascii="Calibri" w:hAnsi="Calibri" w:eastAsia="宋体" w:cs="黑体"/>
          <w:kern w:val="0"/>
          <w:sz w:val="24"/>
          <w:szCs w:val="24"/>
          <w:lang w:val="en-US" w:eastAsia="zh-CN" w:bidi="ar-SA"/>
        </w:rPr>
        <w:pict>
          <v:shape id="图片 2" o:spid="_x0000_s1027" type="#_x0000_t75" style="height:183.5pt;width:298.0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）</w:t>
      </w:r>
      <w:r>
        <w:rPr>
          <w:rFonts w:hint="eastAsia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政府信息管理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我局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通过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在信息发布、保密审查、责任追究等各个环节上进行规范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以保证政务公开工作的质量。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全面保障了公开内容的合法性，公开时间的准确性，公开形式的多样性。召开动员部署会，传达国家、省、市、区全面推进政务公开工作的总体要求，明确工作重点，强化全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局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工作人员主动公开的意识。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-SA"/>
        </w:rPr>
        <w:t>本年度我局严格按照《中华人民共和国政府信息公开条例》第14条规定，执行保密审查和监督检查，未发现有“公开涉及国家秘密、商业秘密、个人隐私的政府信息”的行为。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（四）政府信息公开平台建设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本年度我局依托张店区人民政府网及时、准确地公开了我局及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张店区经济社会发展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的相关信息与动态，进一步增加了信息公开的透明度、公开内容的广泛度。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32"/>
          <w:szCs w:val="32"/>
        </w:rPr>
        <w:t>（五）监督保障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我局政府信息公开工作由局办公室牵头，其他相关科室密切配合推进，安排1名兼职人员负责政府信息公开专栏工作，组织开展人员培训，提高信息公开专业化、法制化水平。</w:t>
      </w:r>
    </w:p>
    <w:p>
      <w:pPr>
        <w:pStyle w:val="3"/>
        <w:widowControl/>
        <w:shd w:val="clear" w:color="050000" w:fill="FFFFFF"/>
        <w:jc w:val="both"/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eastAsia="zh-CN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val="en-US" w:eastAsia="zh-CN"/>
        </w:rPr>
        <w:t xml:space="preserve">    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eastAsia="zh-CN"/>
        </w:rPr>
        <w:t>二、主动公开政府信息情况</w:t>
      </w:r>
    </w:p>
    <w:p>
      <w:pPr>
        <w:pStyle w:val="3"/>
        <w:widowControl/>
        <w:shd w:val="clear" w:color="050000" w:fill="FFFFFF"/>
        <w:jc w:val="both"/>
        <w:rPr>
          <w:rFonts w:hint="eastAsia" w:ascii="宋体" w:hAnsi="宋体" w:eastAsia="宋体" w:cs="宋体"/>
          <w:color w:val="333333"/>
          <w:sz w:val="24"/>
          <w:szCs w:val="24"/>
          <w:shd w:val="clear" w:color="040000" w:fill="FFFFFF"/>
        </w:rPr>
      </w:pPr>
    </w:p>
    <w:tbl>
      <w:tblPr>
        <w:tblStyle w:val="7"/>
        <w:tblW w:w="9420" w:type="dxa"/>
        <w:tblInd w:w="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3"/>
        <w:gridCol w:w="1962"/>
        <w:gridCol w:w="1398"/>
        <w:gridCol w:w="3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9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1" w:hRule="atLeast"/>
        </w:trPr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废止件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数</w:t>
            </w:r>
          </w:p>
        </w:tc>
        <w:tc>
          <w:tcPr>
            <w:tcW w:w="3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4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44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2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2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widowControl/>
              <w:autoSpaceDE w:val="0"/>
              <w:snapToGrid w:val="0"/>
              <w:spacing w:line="560" w:lineRule="atLeast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　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050000" w:fill="FFFFFF"/>
        <w:ind w:left="0" w:firstLine="420"/>
        <w:jc w:val="both"/>
      </w:pPr>
    </w:p>
    <w:p>
      <w:pPr>
        <w:pStyle w:val="3"/>
        <w:widowControl/>
        <w:shd w:val="clear" w:color="050000" w:fill="FFFFFF"/>
        <w:ind w:firstLine="620" w:firstLineChars="200"/>
        <w:jc w:val="both"/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eastAsia="zh-CN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eastAsia="zh-CN"/>
        </w:rPr>
        <w:t>三、收到和处理政府信息公开申请情况</w:t>
      </w:r>
    </w:p>
    <w:tbl>
      <w:tblPr>
        <w:tblStyle w:val="7"/>
        <w:tblW w:w="92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1695"/>
        <w:gridCol w:w="2884"/>
        <w:gridCol w:w="559"/>
        <w:gridCol w:w="567"/>
        <w:gridCol w:w="567"/>
        <w:gridCol w:w="731"/>
        <w:gridCol w:w="708"/>
        <w:gridCol w:w="441"/>
        <w:gridCol w:w="6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5000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  <w:r>
              <w:rPr>
                <w:rFonts w:hint="eastAsia" w:ascii="楷体_GB2312" w:hAnsi="黑体" w:eastAsia="楷体_GB2312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4254" w:type="dxa"/>
            <w:gridSpan w:val="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00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59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自然人</w:t>
            </w:r>
          </w:p>
        </w:tc>
        <w:tc>
          <w:tcPr>
            <w:tcW w:w="3014" w:type="dxa"/>
            <w:gridSpan w:val="5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bookmarkStart w:id="9" w:name="_GoBack"/>
            <w:bookmarkEnd w:id="9"/>
            <w:r>
              <w:rPr>
                <w:rFonts w:hint="eastAsia" w:ascii="黑体" w:hAnsi="黑体" w:eastAsia="黑体"/>
                <w:kern w:val="0"/>
                <w:szCs w:val="21"/>
              </w:rPr>
              <w:t>法人或其他组织</w:t>
            </w:r>
          </w:p>
        </w:tc>
        <w:tc>
          <w:tcPr>
            <w:tcW w:w="68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5000" w:type="dxa"/>
            <w:gridSpan w:val="3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  <w:tc>
          <w:tcPr>
            <w:tcW w:w="559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商业企业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科研机构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社会公益组织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法律服务机构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其他</w:t>
            </w:r>
          </w:p>
        </w:tc>
        <w:tc>
          <w:tcPr>
            <w:tcW w:w="68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ascii="仿宋_GB2312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0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一、</w:t>
            </w:r>
            <w:bookmarkStart w:id="0" w:name="_Hlk66973412"/>
            <w:r>
              <w:rPr>
                <w:rFonts w:hint="eastAsia" w:ascii="黑体" w:hAnsi="黑体" w:eastAsia="黑体"/>
                <w:kern w:val="0"/>
                <w:szCs w:val="21"/>
              </w:rPr>
              <w:t>本年新收政府信息公开申请数量</w:t>
            </w:r>
            <w:bookmarkEnd w:id="0"/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500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三、本年度办理结果</w:t>
            </w:r>
          </w:p>
        </w:tc>
        <w:tc>
          <w:tcPr>
            <w:tcW w:w="457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（一）予以公开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57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（二）部分公开（</w:t>
            </w:r>
            <w:bookmarkStart w:id="1" w:name="_Hlk66973981"/>
            <w:r>
              <w:rPr>
                <w:rFonts w:hint="eastAsia" w:ascii="黑体" w:hAnsi="黑体" w:eastAsia="黑体"/>
                <w:kern w:val="0"/>
                <w:szCs w:val="21"/>
              </w:rPr>
              <w:t>区分处理的，只计这一情形，不计其他情形</w:t>
            </w:r>
            <w:bookmarkEnd w:id="1"/>
            <w:r>
              <w:rPr>
                <w:rFonts w:hint="eastAsia" w:ascii="黑体" w:hAnsi="黑体" w:eastAsia="黑体"/>
                <w:kern w:val="0"/>
                <w:szCs w:val="21"/>
              </w:rPr>
              <w:t>）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（三）不予公开</w:t>
            </w: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1.属于国家秘密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2" w:name="_Hlk66974104"/>
            <w:r>
              <w:rPr>
                <w:rFonts w:hint="eastAsia" w:ascii="仿宋_GB2312" w:hAnsi="黑体" w:eastAsia="仿宋_GB2312"/>
                <w:kern w:val="0"/>
                <w:szCs w:val="21"/>
              </w:rPr>
              <w:t>其他法律行政法规禁止公开</w:t>
            </w:r>
            <w:bookmarkEnd w:id="2"/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3.危及“三安全一稳定”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</w:t>
            </w:r>
            <w:bookmarkStart w:id="3" w:name="_Hlk66974290"/>
            <w:r>
              <w:rPr>
                <w:rFonts w:hint="eastAsia" w:ascii="仿宋_GB2312" w:hAnsi="黑体" w:eastAsia="仿宋_GB2312"/>
                <w:kern w:val="0"/>
                <w:szCs w:val="21"/>
              </w:rPr>
              <w:t>保护第三方合法权益</w:t>
            </w:r>
            <w:bookmarkEnd w:id="3"/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5.属于三类内部事务信息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6.</w:t>
            </w:r>
            <w:bookmarkStart w:id="4" w:name="_Hlk66974555"/>
            <w:r>
              <w:rPr>
                <w:rFonts w:hint="eastAsia" w:ascii="仿宋_GB2312" w:hAnsi="黑体" w:eastAsia="仿宋_GB2312"/>
                <w:kern w:val="0"/>
                <w:szCs w:val="21"/>
              </w:rPr>
              <w:t>属于四类过程性信息</w:t>
            </w:r>
            <w:bookmarkEnd w:id="4"/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7.属于行政执法案卷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8.</w:t>
            </w:r>
            <w:bookmarkStart w:id="5" w:name="_Hlk66975211"/>
            <w:r>
              <w:rPr>
                <w:rFonts w:hint="eastAsia" w:ascii="仿宋_GB2312" w:hAnsi="黑体" w:eastAsia="仿宋_GB2312"/>
                <w:kern w:val="0"/>
                <w:szCs w:val="21"/>
              </w:rPr>
              <w:t>属于行政查询事项</w:t>
            </w:r>
            <w:bookmarkEnd w:id="5"/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（四）无法提供</w:t>
            </w: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1.本机关不掌握相关政府信息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</w:t>
            </w:r>
            <w:bookmarkStart w:id="6" w:name="_Hlk66975392"/>
            <w:r>
              <w:rPr>
                <w:rFonts w:hint="eastAsia" w:ascii="仿宋_GB2312" w:hAnsi="黑体" w:eastAsia="仿宋_GB2312"/>
                <w:kern w:val="0"/>
                <w:szCs w:val="21"/>
              </w:rPr>
              <w:t>没有现成信息需要另行制作</w:t>
            </w:r>
            <w:bookmarkEnd w:id="6"/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</w:t>
            </w:r>
            <w:bookmarkStart w:id="7" w:name="_Hlk66975466"/>
            <w:r>
              <w:rPr>
                <w:rFonts w:hint="eastAsia" w:ascii="仿宋_GB2312" w:hAnsi="黑体" w:eastAsia="仿宋_GB2312"/>
                <w:kern w:val="0"/>
                <w:szCs w:val="21"/>
              </w:rPr>
              <w:t>补正后申请内容仍不明确</w:t>
            </w:r>
            <w:bookmarkEnd w:id="7"/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（五）不予处理</w:t>
            </w: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1.</w:t>
            </w:r>
            <w:bookmarkStart w:id="8" w:name="_Hlk66975537"/>
            <w:r>
              <w:rPr>
                <w:rFonts w:hint="eastAsia" w:ascii="仿宋_GB2312" w:hAnsi="黑体" w:eastAsia="仿宋_GB2312"/>
                <w:kern w:val="0"/>
                <w:szCs w:val="21"/>
              </w:rPr>
              <w:t>信访举报投诉类申请</w:t>
            </w:r>
            <w:bookmarkEnd w:id="8"/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2.重复申请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3.要求提供公开出版物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4.无正当理由大量反复申请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szCs w:val="21"/>
              </w:rPr>
            </w:pPr>
          </w:p>
        </w:tc>
        <w:tc>
          <w:tcPr>
            <w:tcW w:w="2884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5.要求行政机关确认或重新</w:t>
            </w:r>
          </w:p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 w:firstLine="220" w:firstLineChars="100"/>
              <w:textAlignment w:val="auto"/>
              <w:rPr>
                <w:rFonts w:ascii="仿宋_GB2312" w:hAnsi="黑体" w:eastAsia="仿宋_GB2312"/>
                <w:szCs w:val="21"/>
              </w:rPr>
            </w:pPr>
            <w:r>
              <w:rPr>
                <w:rFonts w:hint="eastAsia" w:ascii="仿宋_GB2312" w:hAnsi="黑体" w:eastAsia="仿宋_GB2312"/>
                <w:kern w:val="0"/>
                <w:szCs w:val="21"/>
              </w:rPr>
              <w:t>出具已获取信息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restart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pacing w:val="-20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spacing w:val="-20"/>
                <w:kern w:val="0"/>
                <w:szCs w:val="21"/>
              </w:rPr>
              <w:t>（六）其他处理</w:t>
            </w:r>
          </w:p>
        </w:tc>
        <w:tc>
          <w:tcPr>
            <w:tcW w:w="28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楷体" w:eastAsia="仿宋_GB2312"/>
              </w:rPr>
            </w:pPr>
            <w:r>
              <w:rPr>
                <w:rFonts w:hint="eastAsia" w:ascii="仿宋_GB2312" w:hAnsi="楷体" w:eastAsia="仿宋_GB2312"/>
              </w:rPr>
              <w:t>1.申请人无正当理由逾期不补正、行政机关不再处理其政府信息公开申请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8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2.申请人逾期未按收费通知要求缴纳费用、行政机关不再处理其政府信息公开申请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695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</w:p>
        </w:tc>
        <w:tc>
          <w:tcPr>
            <w:tcW w:w="2884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仿宋_GB2312" w:hAnsi="黑体" w:eastAsia="仿宋_GB2312"/>
                <w:kern w:val="0"/>
                <w:szCs w:val="21"/>
              </w:rPr>
            </w:pPr>
            <w:r>
              <w:rPr>
                <w:rFonts w:hint="eastAsia" w:ascii="仿宋_GB2312" w:hAnsi="楷体" w:eastAsia="仿宋_GB2312"/>
              </w:rPr>
              <w:t>3.其他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21" w:type="dxa"/>
            <w:vMerge w:val="continu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4579" w:type="dxa"/>
            <w:gridSpan w:val="2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（七）总计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8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default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000" w:type="dxa"/>
            <w:gridSpan w:val="3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textAlignment w:val="auto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四、结转下年度继续办理</w:t>
            </w:r>
          </w:p>
        </w:tc>
        <w:tc>
          <w:tcPr>
            <w:tcW w:w="559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567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3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44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  <w:tc>
          <w:tcPr>
            <w:tcW w:w="681" w:type="dxa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40" w:lineRule="exact"/>
              <w:ind w:left="0" w:leftChars="0" w:right="0"/>
              <w:jc w:val="center"/>
              <w:textAlignment w:val="auto"/>
              <w:rPr>
                <w:rFonts w:hint="eastAsia" w:ascii="仿宋_GB2312" w:hAnsi="Times New Roman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050000" w:fill="FFFFFF"/>
        <w:ind w:firstLine="620" w:firstLineChars="200"/>
        <w:jc w:val="both"/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eastAsia="zh-CN"/>
        </w:rPr>
      </w:pPr>
    </w:p>
    <w:p>
      <w:pPr>
        <w:pStyle w:val="3"/>
        <w:widowControl/>
        <w:shd w:val="clear" w:color="050000" w:fill="FFFFFF"/>
        <w:jc w:val="both"/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eastAsia="zh-CN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val="en-US" w:eastAsia="zh-CN"/>
        </w:rPr>
        <w:t xml:space="preserve">  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eastAsia="zh-CN"/>
        </w:rPr>
        <w:t>四、政府信息公开行政复议、行政诉讼情况</w:t>
      </w:r>
    </w:p>
    <w:p>
      <w:pPr>
        <w:pStyle w:val="3"/>
        <w:widowControl/>
        <w:shd w:val="clear" w:color="050000" w:fill="FFFFFF"/>
        <w:ind w:left="0" w:firstLine="42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040000" w:fill="FFFFFF"/>
        </w:rPr>
        <w:t> </w:t>
      </w:r>
    </w:p>
    <w:tbl>
      <w:tblPr>
        <w:tblStyle w:val="7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spacing w:line="560" w:lineRule="exact"/>
              <w:ind w:left="0" w:leftChars="0" w:righ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spacing w:line="560" w:lineRule="exact"/>
              <w:ind w:left="0" w:leftChars="0" w:righ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spacing w:line="560" w:lineRule="exact"/>
              <w:ind w:left="0" w:leftChars="0" w:righ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spacing w:line="560" w:lineRule="exact"/>
              <w:ind w:left="0" w:leftChars="0" w:righ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ordWrap/>
              <w:adjustRightInd w:val="0"/>
              <w:snapToGrid w:val="0"/>
              <w:spacing w:line="560" w:lineRule="exact"/>
              <w:ind w:left="0" w:leftChars="0" w:right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2" w:leftChars="0" w:right="0" w:hanging="2" w:hangingChars="1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3"/>
        <w:widowControl/>
        <w:shd w:val="clear" w:color="050000" w:fill="FFFFFF"/>
        <w:jc w:val="both"/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val="en-US" w:eastAsia="zh-CN"/>
        </w:rPr>
      </w:pPr>
    </w:p>
    <w:p>
      <w:pPr>
        <w:pStyle w:val="3"/>
        <w:widowControl/>
        <w:shd w:val="clear" w:color="050000" w:fill="FFFFFF"/>
        <w:jc w:val="both"/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eastAsia="zh-CN"/>
        </w:rPr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val="en-US" w:eastAsia="zh-CN"/>
        </w:rPr>
        <w:t xml:space="preserve">    五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eastAsia="zh-CN"/>
        </w:rPr>
        <w:t>、存在的主要问题及改进情况</w:t>
      </w:r>
    </w:p>
    <w:p>
      <w:pPr>
        <w:pStyle w:val="3"/>
        <w:widowControl/>
        <w:shd w:val="clear" w:color="050000" w:fill="FFFFFF"/>
        <w:ind w:left="0" w:firstLine="645"/>
        <w:jc w:val="both"/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  <w:t>2021</w:t>
      </w: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</w:rPr>
        <w:t>年我局政府信息公开工作存在的主要问题：一是政府信息公开</w:t>
      </w: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  <w:t>内容的广度和深度有待提高</w:t>
      </w: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</w:rPr>
        <w:t>。二是</w:t>
      </w: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  <w:t>各业务科室对政务公开工作的认识有待进一步提高，信息公开的形式仍需进一步丰富。</w:t>
      </w:r>
    </w:p>
    <w:p>
      <w:pPr>
        <w:pStyle w:val="3"/>
        <w:widowControl/>
        <w:shd w:val="clear" w:color="050000" w:fill="FFFFFF"/>
        <w:ind w:left="0" w:firstLine="645"/>
        <w:jc w:val="both"/>
        <w:rPr>
          <w:rFonts w:hint="eastAsia" w:ascii="仿宋_GB2312" w:eastAsia="仿宋_GB2312" w:cs="仿宋_GB2312"/>
          <w:sz w:val="31"/>
          <w:szCs w:val="31"/>
          <w:shd w:val="clear" w:color="030000" w:fill="FFFFFF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  <w:t>改进措施：我局将进一步深入贯彻落实《中华人民共和国政府信息公开条例》、《</w:t>
      </w: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val="en-US" w:eastAsia="zh-CN"/>
        </w:rPr>
        <w:t>2021年张店区政务公开工作要点</w:t>
      </w: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  <w:t>》以及上级有关工作部署，遵循及时、准确、全面的原则，结合张店区发展改革工作实际，扎实推进政府信息公开工作。一是按照“以公开为原则，不公开为例外”的总体要求公开政府信息。二是根据国办要求做好政策解读指标测评工作。三是加强政务公开队伍建设，定期组织业务学习，提高我局政务公开工作水平。</w:t>
      </w:r>
    </w:p>
    <w:p>
      <w:pPr>
        <w:pStyle w:val="3"/>
        <w:widowControl/>
        <w:shd w:val="clear" w:color="050000" w:fill="FFFFFF"/>
        <w:jc w:val="both"/>
      </w:pPr>
      <w:r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  <w:lang w:val="en-US" w:eastAsia="zh-CN"/>
        </w:rPr>
        <w:t xml:space="preserve">      六</w:t>
      </w:r>
      <w:r>
        <w:rPr>
          <w:rFonts w:hint="eastAsia" w:ascii="黑体" w:hAnsi="宋体" w:eastAsia="黑体" w:cs="黑体"/>
          <w:color w:val="333333"/>
          <w:sz w:val="31"/>
          <w:szCs w:val="31"/>
          <w:shd w:val="clear" w:color="040000" w:fill="FFFFFF"/>
        </w:rPr>
        <w:t>、其他需要报告的事项</w:t>
      </w:r>
    </w:p>
    <w:p>
      <w:pPr>
        <w:pStyle w:val="3"/>
        <w:widowControl/>
        <w:shd w:val="clear" w:color="050000" w:fill="FFFFFF"/>
        <w:ind w:left="0" w:firstLine="645"/>
        <w:jc w:val="both"/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  <w:t>办理人大代表建议和政协委员提案情况。2021年度，区</w:t>
      </w: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val="en-US" w:eastAsia="zh-CN"/>
        </w:rPr>
        <w:t>发改</w:t>
      </w: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  <w:t>局共收到区人大代表建议和政协委员提案</w:t>
      </w: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val="en-US" w:eastAsia="zh-CN"/>
        </w:rPr>
        <w:t>11</w:t>
      </w: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  <w:t>件，这些提议涉及重大项目落地机制，理顺专班挂包项目、企业，改善营商环境，电动汽车充电等。均及时给予了答复，办理情况也在张店区人民政府网站公开发布。</w:t>
      </w:r>
    </w:p>
    <w:p>
      <w:pPr>
        <w:pStyle w:val="3"/>
        <w:widowControl/>
        <w:shd w:val="clear" w:color="050000" w:fill="FFFFFF"/>
        <w:ind w:left="0" w:firstLine="645"/>
        <w:jc w:val="both"/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</w:pPr>
      <w:r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  <w:lang w:eastAsia="zh-CN"/>
        </w:rPr>
        <w:t>政府信息公开的收费及减免情况。2021年度，区发改局政府信息公开中没有发生相关收费和减免情况。</w:t>
      </w:r>
    </w:p>
    <w:p>
      <w:pPr>
        <w:pStyle w:val="3"/>
        <w:widowControl/>
        <w:shd w:val="clear" w:color="050000" w:fill="FFFFFF"/>
        <w:jc w:val="both"/>
        <w:rPr>
          <w:rFonts w:hint="eastAsia" w:ascii="仿宋_GB2312" w:eastAsia="仿宋_GB2312" w:cs="仿宋_GB2312"/>
          <w:color w:val="auto"/>
          <w:sz w:val="31"/>
          <w:szCs w:val="31"/>
          <w:shd w:val="clear" w:color="030000" w:fill="FFFFFF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15B73CA"/>
    <w:rsid w:val="02491591"/>
    <w:rsid w:val="02EB4867"/>
    <w:rsid w:val="08402B15"/>
    <w:rsid w:val="09095DE2"/>
    <w:rsid w:val="09D851B5"/>
    <w:rsid w:val="0B863BF7"/>
    <w:rsid w:val="0BA37BD6"/>
    <w:rsid w:val="0CB06128"/>
    <w:rsid w:val="0F3A1A89"/>
    <w:rsid w:val="0FB726D8"/>
    <w:rsid w:val="11B36DCD"/>
    <w:rsid w:val="129728C6"/>
    <w:rsid w:val="12A1781C"/>
    <w:rsid w:val="13382D5D"/>
    <w:rsid w:val="14782CA6"/>
    <w:rsid w:val="14FB22AA"/>
    <w:rsid w:val="15CC22D2"/>
    <w:rsid w:val="16155F4A"/>
    <w:rsid w:val="19B06735"/>
    <w:rsid w:val="1DB53F95"/>
    <w:rsid w:val="1E7E4D14"/>
    <w:rsid w:val="1F1E5CFA"/>
    <w:rsid w:val="235F5B97"/>
    <w:rsid w:val="246D02D3"/>
    <w:rsid w:val="24C97368"/>
    <w:rsid w:val="295D00EB"/>
    <w:rsid w:val="29DA2F38"/>
    <w:rsid w:val="2D296AA2"/>
    <w:rsid w:val="2D5B2365"/>
    <w:rsid w:val="2DFF7E04"/>
    <w:rsid w:val="32BF4ECF"/>
    <w:rsid w:val="33D00590"/>
    <w:rsid w:val="35291AC6"/>
    <w:rsid w:val="35450341"/>
    <w:rsid w:val="3A16675B"/>
    <w:rsid w:val="3D916A12"/>
    <w:rsid w:val="3FF727C1"/>
    <w:rsid w:val="400F17DA"/>
    <w:rsid w:val="4229039A"/>
    <w:rsid w:val="428F0662"/>
    <w:rsid w:val="455D77C5"/>
    <w:rsid w:val="472033C0"/>
    <w:rsid w:val="474A4205"/>
    <w:rsid w:val="479C6072"/>
    <w:rsid w:val="491F0908"/>
    <w:rsid w:val="4C3F04A5"/>
    <w:rsid w:val="4D825639"/>
    <w:rsid w:val="4D947EA0"/>
    <w:rsid w:val="4E445738"/>
    <w:rsid w:val="4E947732"/>
    <w:rsid w:val="4F350502"/>
    <w:rsid w:val="4F8A4ACB"/>
    <w:rsid w:val="519D1BF6"/>
    <w:rsid w:val="52CE1F68"/>
    <w:rsid w:val="53801B56"/>
    <w:rsid w:val="557D1BD1"/>
    <w:rsid w:val="56505840"/>
    <w:rsid w:val="57194E75"/>
    <w:rsid w:val="59B13835"/>
    <w:rsid w:val="5A97282E"/>
    <w:rsid w:val="5CF1718A"/>
    <w:rsid w:val="5F6F16DD"/>
    <w:rsid w:val="65FB38DF"/>
    <w:rsid w:val="68B01619"/>
    <w:rsid w:val="69110EB0"/>
    <w:rsid w:val="6C786C43"/>
    <w:rsid w:val="6C7B5108"/>
    <w:rsid w:val="6CA74E08"/>
    <w:rsid w:val="6ED300CD"/>
    <w:rsid w:val="6FE476A3"/>
    <w:rsid w:val="6FED2530"/>
    <w:rsid w:val="70C13D7C"/>
    <w:rsid w:val="75F017F3"/>
    <w:rsid w:val="781A1136"/>
    <w:rsid w:val="7A610456"/>
    <w:rsid w:val="7CF743F4"/>
    <w:rsid w:val="7D754EF5"/>
    <w:rsid w:val="7E872701"/>
    <w:rsid w:val="7ECA4B1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index 9"/>
    <w:basedOn w:val="1"/>
    <w:next w:val="1"/>
    <w:uiPriority w:val="0"/>
    <w:pPr>
      <w:spacing w:beforeLines="0" w:afterLines="0"/>
      <w:ind w:left="3360"/>
      <w:jc w:val="left"/>
    </w:pPr>
    <w:rPr>
      <w:rFonts w:hint="default" w:ascii="Times New Roman" w:hAnsi="Times New Roman"/>
      <w:sz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lenvov5</dc:creator>
  <cp:lastModifiedBy>Administrator</cp:lastModifiedBy>
  <cp:lastPrinted>2022-03-09T05:52:00Z</cp:lastPrinted>
  <dcterms:modified xsi:type="dcterms:W3CDTF">2022-03-21T08:29:02Z</dcterms:modified>
  <dc:title>张店区发展和改革局2021年政府信息公开工作年度报告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2052-9.1.0.4872</vt:lpwstr>
  </property>
  <property fmtid="{D5CDD505-2E9C-101B-9397-08002B2CF9AE}" pid="3" name="ICV">
    <vt:lpwstr>5801A20726D84D6F8921AA6C20323627</vt:lpwstr>
  </property>
</Properties>
</file>