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center"/>
        <w:rPr>
          <w:rFonts w:ascii="方正小标宋简体" w:hAnsi="方正小标宋简体" w:eastAsia="方正小标宋简体" w:cs="方正小标宋简体"/>
          <w:color w:val="333333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333333"/>
          <w:sz w:val="43"/>
          <w:szCs w:val="43"/>
        </w:rPr>
        <w:t>张店区发展和改革局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center"/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</w:rPr>
        <w:t>2019年政府信息公开工作年度报告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center"/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both"/>
      </w:pPr>
      <w:r>
        <w:rPr>
          <w:rFonts w:ascii="黑体" w:hAnsi="宋体" w:eastAsia="黑体" w:cs="黑体"/>
          <w:color w:val="333333"/>
          <w:sz w:val="31"/>
          <w:szCs w:val="31"/>
          <w:shd w:val="clear" w:fill="FFFFFF"/>
        </w:rPr>
        <w:t>一、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both"/>
      </w:pPr>
      <w:r>
        <w:rPr>
          <w:rFonts w:ascii="仿宋_GB2312" w:eastAsia="仿宋_GB2312" w:cs="仿宋_GB2312"/>
          <w:sz w:val="31"/>
          <w:szCs w:val="31"/>
          <w:shd w:val="clear" w:fill="FFFFFF"/>
        </w:rPr>
        <w:t>201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9年，我局严格落实信息公开有关规定，不断完善体制机制，规范公开内容，扩大公开范围，强化公开监督，政府信息公开工作取得新进展。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br w:type="textWrapping"/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(一）政府信息公开组织领导和制度建设情况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　　加强组织领导，充实完善政府信息公开工作领导小组，坚持局长任组长，班子成员任副组长，科室负责同志任成员，确保责任到位、工作到位、落实到位。修订完善政府信息公开工作制度，认真落实政府信息公开年度工作计划，及时更新有关信息。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br w:type="textWrapping"/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  （二）发布解读、回应社会关切以及互动交流情况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    围绕发展改革部门中心工作，针对公众关切，发布有关信息，特别是经济和社会发展重要动态等方面的信息，设立热线电话（2869859），以增进公众对发改工作的了解。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黑体" w:hAnsi="宋体" w:eastAsia="黑体" w:cs="黑体"/>
          <w:sz w:val="31"/>
          <w:szCs w:val="31"/>
        </w:rPr>
        <w:t>（三）主动公开政府信息情况以及公开平台建设情况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仿宋_GB2312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依据《条例》和区政府信息公开有关文件要求，我局编制了《张店区发改局政府信息公开指南》《张店区发改局政府信息公开目录》，明确政府信息公开的工作内容、形式和公开、受理、回复的反馈机制。强化了政府信息公开平台建设，加大了主动公开政府信息工作力度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张店区发改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局共收到政府信息公开申请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办结1件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无法提供1件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截至目前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,在张店区政府门户网站主动公开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规划计划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文件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行政权力文件1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建议提案2件、财政信息2件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二、主动公开政府信息情况</w:t>
      </w:r>
    </w:p>
    <w:tbl>
      <w:tblPr>
        <w:tblStyle w:val="3"/>
        <w:tblW w:w="871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7"/>
        <w:gridCol w:w="1446"/>
        <w:gridCol w:w="1767"/>
        <w:gridCol w:w="1494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本年新制作数量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公开数量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规范性文件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其他对外管理服务事项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采购项目数量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政府集中采购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t>　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3"/>
        <w:tblW w:w="907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378"/>
        <w:gridCol w:w="2680"/>
        <w:gridCol w:w="843"/>
        <w:gridCol w:w="579"/>
        <w:gridCol w:w="580"/>
        <w:gridCol w:w="580"/>
        <w:gridCol w:w="580"/>
        <w:gridCol w:w="553"/>
        <w:gridCol w:w="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46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等于第三项加第四项之和）</w:t>
            </w:r>
          </w:p>
        </w:tc>
        <w:tc>
          <w:tcPr>
            <w:tcW w:w="4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465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</w:trPr>
        <w:tc>
          <w:tcPr>
            <w:tcW w:w="465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195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95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 w:line="195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jc w:val="both"/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tbl>
      <w:tblPr>
        <w:tblStyle w:val="3"/>
        <w:tblW w:w="906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590"/>
        <w:gridCol w:w="590"/>
        <w:gridCol w:w="590"/>
        <w:gridCol w:w="638"/>
        <w:gridCol w:w="573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存在的问题：一是政府信息公开内容不够完善；二是个别内容更新不及时。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改进措施：继续深入学习《中华人民共和国政府信息公开条例》及有关文件，准确把握文件精神和工作要求，进一步提升做好政府信息公开工作的责任感，主动、及时公开信息，及时回应群众关切，不断提高政府信息公开工作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555"/>
        <w:jc w:val="both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410D0"/>
    <w:rsid w:val="14CB0437"/>
    <w:rsid w:val="156B7C9D"/>
    <w:rsid w:val="1C314C43"/>
    <w:rsid w:val="1E40786A"/>
    <w:rsid w:val="38A70A94"/>
    <w:rsid w:val="6C283B48"/>
    <w:rsid w:val="75D410D0"/>
    <w:rsid w:val="77655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2020-12-22T06:07:00Z</dcterms:created>
  <dc:creator>Administrator</dc:creator>
  <cp:lastModifiedBy>飞鸟</cp:lastModifiedBy>
  <dcterms:modified xsi:type="dcterms:W3CDTF">2021-02-09T01:51:46Z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