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632"/>
        <w:rPr>
          <w:rFonts w:hint="eastAsia"/>
        </w:rPr>
      </w:pPr>
    </w:p>
    <w:p>
      <w:pPr>
        <w:pStyle w:val="8"/>
        <w:ind w:firstLine="632"/>
        <w:rPr>
          <w:rFonts w:hint="eastAsia"/>
        </w:rPr>
      </w:pPr>
    </w:p>
    <w:p>
      <w:pPr>
        <w:pStyle w:val="8"/>
        <w:ind w:firstLine="632"/>
        <w:rPr>
          <w:rFonts w:hint="eastAsia"/>
        </w:rPr>
      </w:pPr>
    </w:p>
    <w:p>
      <w:pPr>
        <w:pStyle w:val="8"/>
        <w:ind w:firstLine="632"/>
        <w:rPr>
          <w:rFonts w:hint="eastAsia"/>
        </w:rPr>
      </w:pPr>
    </w:p>
    <w:p>
      <w:pPr>
        <w:pStyle w:val="8"/>
        <w:ind w:firstLine="632"/>
        <w:rPr>
          <w:rFonts w:hint="eastAsia"/>
        </w:rPr>
      </w:pPr>
    </w:p>
    <w:p>
      <w:pPr>
        <w:pStyle w:val="8"/>
        <w:ind w:firstLine="632"/>
        <w:rPr>
          <w:rFonts w:hint="eastAsia"/>
        </w:rPr>
      </w:pPr>
    </w:p>
    <w:p>
      <w:pPr>
        <w:pStyle w:val="8"/>
        <w:ind w:firstLine="0" w:firstLineChars="0"/>
        <w:jc w:val="center"/>
        <w:rPr>
          <w:rFonts w:hint="eastAsia"/>
        </w:rPr>
      </w:pPr>
      <w:r>
        <w:rPr>
          <w:rFonts w:hint="eastAsia"/>
        </w:rPr>
        <w:t>张乡振字〔202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〕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号</w:t>
      </w:r>
    </w:p>
    <w:p>
      <w:pPr>
        <w:pStyle w:val="8"/>
        <w:ind w:firstLine="632"/>
        <w:rPr>
          <w:rFonts w:hint="eastAsia"/>
        </w:rPr>
      </w:pPr>
    </w:p>
    <w:p>
      <w:pPr>
        <w:pStyle w:val="8"/>
        <w:ind w:firstLine="632"/>
      </w:pPr>
    </w:p>
    <w:p>
      <w:pPr>
        <w:pStyle w:val="9"/>
        <w:rPr>
          <w:rFonts w:hint="eastAsia"/>
        </w:rPr>
      </w:pPr>
      <w:r>
        <w:rPr>
          <w:rFonts w:hint="eastAsia"/>
        </w:rPr>
        <w:t>关于提高孝善养老奖补金比例的通知</w:t>
      </w:r>
    </w:p>
    <w:p>
      <w:pPr>
        <w:pStyle w:val="8"/>
        <w:ind w:firstLine="632"/>
      </w:pPr>
    </w:p>
    <w:p>
      <w:pPr>
        <w:pStyle w:val="8"/>
        <w:ind w:firstLine="0" w:firstLineChars="0"/>
        <w:rPr>
          <w:rFonts w:hint="eastAsia"/>
        </w:rPr>
      </w:pPr>
      <w:r>
        <w:rPr>
          <w:rFonts w:hint="eastAsia"/>
        </w:rPr>
        <w:t>房镇镇、马尚、湖田街道：</w:t>
      </w:r>
    </w:p>
    <w:p>
      <w:pPr>
        <w:pStyle w:val="8"/>
        <w:ind w:firstLine="632"/>
        <w:rPr>
          <w:rFonts w:hint="eastAsia"/>
        </w:rPr>
      </w:pPr>
      <w:r>
        <w:rPr>
          <w:rFonts w:hint="eastAsia"/>
        </w:rPr>
        <w:t>为进一步做好孝善养老奖补工作，促进脱贫人口稳定增收，经研究决定，自202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年1月1日起，将我区60周岁以上脱贫人口孝善养老奖补金比例由1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%提高至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%。赡养金收缴、发放程序和资金渠道等事项，继续按《关于印发&lt;张店区农村孝善养老扶贫实施方案&gt;的通知》（张扶字〔2018〕3号）文件执行。</w:t>
      </w:r>
    </w:p>
    <w:p>
      <w:pPr>
        <w:pStyle w:val="8"/>
        <w:ind w:firstLine="632"/>
        <w:rPr>
          <w:rFonts w:hint="eastAsia"/>
        </w:rPr>
      </w:pPr>
      <w:r>
        <w:rPr>
          <w:rFonts w:hint="eastAsia"/>
        </w:rPr>
        <w:t>孝善养老奖补金比例提高后，各镇办要按照新比例测算奖补金额，并确保按时足额发放。</w:t>
      </w:r>
    </w:p>
    <w:p>
      <w:pPr>
        <w:pStyle w:val="8"/>
        <w:ind w:firstLine="632"/>
      </w:pPr>
    </w:p>
    <w:p>
      <w:pPr>
        <w:pStyle w:val="8"/>
        <w:tabs>
          <w:tab w:val="left" w:pos="8222"/>
        </w:tabs>
        <w:ind w:firstLine="5597" w:firstLineChars="1771"/>
        <w:rPr>
          <w:rFonts w:hint="eastAsia"/>
        </w:rPr>
      </w:pPr>
      <w:r>
        <w:rPr>
          <w:rFonts w:hint="eastAsia"/>
        </w:rPr>
        <w:t>张店区乡村振兴局</w:t>
      </w:r>
    </w:p>
    <w:p>
      <w:pPr>
        <w:pStyle w:val="8"/>
        <w:ind w:firstLine="5752" w:firstLineChars="1820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2098" w:left="1531" w:header="851" w:footer="992" w:gutter="0"/>
      <w:cols w:space="425" w:num="1"/>
      <w:titlePg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949275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949276"/>
      <w:docPartObj>
        <w:docPartGallery w:val="autotext"/>
      </w:docPartObj>
    </w:sdtPr>
    <w:sdtContent>
      <w:p>
        <w:pPr>
          <w:pStyle w:val="2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949274"/>
      <w:docPartObj>
        <w:docPartGallery w:val="autotext"/>
      </w:docPartObj>
    </w:sdtPr>
    <w:sdtContent>
      <w:p>
        <w:pPr>
          <w:pStyle w:val="2"/>
          <w:jc w:val="right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defaultTabStop w:val="420"/>
  <w:evenAndOddHeaders w:val="1"/>
  <w:drawingGridHorizontalSpacing w:val="158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NzJjYjQ1NDA4YWNkMDUyYmRhY2FmODY2ODJmMDUifQ=="/>
  </w:docVars>
  <w:rsids>
    <w:rsidRoot w:val="00A03056"/>
    <w:rsid w:val="001B219D"/>
    <w:rsid w:val="00253A49"/>
    <w:rsid w:val="002F1F4F"/>
    <w:rsid w:val="003B6FF7"/>
    <w:rsid w:val="003D6EF7"/>
    <w:rsid w:val="00474C4B"/>
    <w:rsid w:val="004900DA"/>
    <w:rsid w:val="004B5C31"/>
    <w:rsid w:val="005E4DE3"/>
    <w:rsid w:val="0076726C"/>
    <w:rsid w:val="007C599F"/>
    <w:rsid w:val="00925514"/>
    <w:rsid w:val="00997CF5"/>
    <w:rsid w:val="00A03056"/>
    <w:rsid w:val="00C3160E"/>
    <w:rsid w:val="00CD1AEF"/>
    <w:rsid w:val="00DB428C"/>
    <w:rsid w:val="00E45FD0"/>
    <w:rsid w:val="00ED3BE8"/>
    <w:rsid w:val="00F47ABC"/>
    <w:rsid w:val="1F72142D"/>
    <w:rsid w:val="426415E8"/>
    <w:rsid w:val="5EAA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snapToGrid w:val="0"/>
      <w:kern w:val="0"/>
      <w:sz w:val="32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/>
      <w:snapToGrid w:val="0"/>
      <w:kern w:val="0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公文正文"/>
    <w:basedOn w:val="1"/>
    <w:link w:val="10"/>
    <w:qFormat/>
    <w:uiPriority w:val="0"/>
    <w:pPr>
      <w:spacing w:line="560" w:lineRule="exact"/>
      <w:ind w:firstLine="200" w:firstLineChars="200"/>
    </w:pPr>
  </w:style>
  <w:style w:type="paragraph" w:customStyle="1" w:styleId="9">
    <w:name w:val="公文题目"/>
    <w:next w:val="8"/>
    <w:qFormat/>
    <w:uiPriority w:val="0"/>
    <w:pPr>
      <w:spacing w:line="560" w:lineRule="exact"/>
      <w:jc w:val="center"/>
      <w:outlineLvl w:val="0"/>
    </w:pPr>
    <w:rPr>
      <w:rFonts w:ascii="Times New Roman" w:hAnsi="Times New Roman" w:eastAsia="方正小标宋简体" w:cstheme="minorBidi"/>
      <w:snapToGrid w:val="0"/>
      <w:kern w:val="0"/>
      <w:sz w:val="44"/>
      <w:szCs w:val="21"/>
      <w:lang w:val="en-US" w:eastAsia="zh-CN" w:bidi="ar-SA"/>
    </w:rPr>
  </w:style>
  <w:style w:type="character" w:customStyle="1" w:styleId="10">
    <w:name w:val="公文正文 Char"/>
    <w:basedOn w:val="5"/>
    <w:link w:val="8"/>
    <w:qFormat/>
    <w:uiPriority w:val="0"/>
    <w:rPr>
      <w:rFonts w:ascii="Times New Roman" w:hAnsi="Times New Roman" w:eastAsia="仿宋_GB2312"/>
      <w:snapToGrid w:val="0"/>
      <w:kern w:val="0"/>
      <w:sz w:val="32"/>
    </w:rPr>
  </w:style>
  <w:style w:type="paragraph" w:customStyle="1" w:styleId="11">
    <w:name w:val="公文一级标题"/>
    <w:basedOn w:val="9"/>
    <w:next w:val="8"/>
    <w:qFormat/>
    <w:uiPriority w:val="0"/>
    <w:pPr>
      <w:ind w:firstLine="200" w:firstLineChars="200"/>
      <w:jc w:val="both"/>
    </w:pPr>
    <w:rPr>
      <w:rFonts w:eastAsia="黑体"/>
      <w:sz w:val="32"/>
    </w:rPr>
  </w:style>
  <w:style w:type="paragraph" w:customStyle="1" w:styleId="12">
    <w:name w:val="公文二级标题"/>
    <w:basedOn w:val="11"/>
    <w:next w:val="8"/>
    <w:qFormat/>
    <w:uiPriority w:val="0"/>
    <w:pPr>
      <w:outlineLvl w:val="1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992;&#25143;&#30446;&#24405;\Desktop\2021&#20844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2021公文模板.dotx</Template>
  <Company>china</Company>
  <Pages>1</Pages>
  <Words>220</Words>
  <Characters>237</Characters>
  <Lines>2</Lines>
  <Paragraphs>1</Paragraphs>
  <TotalTime>35</TotalTime>
  <ScaleCrop>false</ScaleCrop>
  <LinksUpToDate>false</LinksUpToDate>
  <CharactersWithSpaces>239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2022-07-11T06:36:00Z</dcterms:created>
  <dc:creator>User</dc:creator>
  <cp:lastModifiedBy>海阔天空</cp:lastModifiedBy>
  <cp:lastPrinted>2023-02-02T02:41:00Z</cp:lastPrinted>
  <dcterms:modified xsi:type="dcterms:W3CDTF">2023-02-06T06:37:24Z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83BA64BCFF16437E85A795816E29F342</vt:lpwstr>
  </property>
</Properties>
</file>