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区政协十三届二次会议第1</w:t>
      </w:r>
      <w:r>
        <w:rPr>
          <w:rFonts w:hint="eastAsia" w:ascii="方正小标宋简体" w:hAnsi="方正小标宋简体" w:eastAsia="方正小标宋简体" w:cs="方正小标宋简体"/>
          <w:sz w:val="44"/>
          <w:szCs w:val="44"/>
          <w:lang w:val="en-US" w:eastAsia="zh-CN"/>
        </w:rPr>
        <w:t>8</w:t>
      </w:r>
      <w:r>
        <w:rPr>
          <w:rFonts w:hint="eastAsia" w:ascii="方正小标宋简体" w:hAnsi="方正小标宋简体" w:eastAsia="方正小标宋简体" w:cs="方正小标宋简体"/>
          <w:sz w:val="44"/>
          <w:szCs w:val="44"/>
        </w:rPr>
        <w:t>号关于扶持中小企业发展的提案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楷体_GB2312" w:hAnsi="楷体_GB2312" w:eastAsia="楷体_GB2312" w:cs="楷体_GB2312"/>
        </w:rPr>
      </w:pPr>
      <w:r>
        <w:rPr>
          <w:rFonts w:hint="eastAsia" w:ascii="楷体_GB2312" w:hAnsi="楷体_GB2312" w:eastAsia="楷体_GB2312" w:cs="楷体_GB2312"/>
        </w:rPr>
        <w:t xml:space="preserve">工商联界 </w:t>
      </w:r>
      <w:r>
        <w:rPr>
          <w:rFonts w:hint="eastAsia" w:ascii="楷体_GB2312" w:hAnsi="楷体_GB2312" w:eastAsia="楷体_GB2312" w:cs="楷体_GB2312"/>
          <w:lang w:val="en-US" w:eastAsia="zh-CN"/>
        </w:rPr>
        <w:t>提案人：</w:t>
      </w:r>
      <w:r>
        <w:rPr>
          <w:rFonts w:hint="eastAsia" w:ascii="楷体_GB2312" w:hAnsi="楷体_GB2312" w:eastAsia="楷体_GB2312" w:cs="楷体_GB2312"/>
        </w:rPr>
        <w:t>毕骋骋</w:t>
      </w:r>
      <w:r>
        <w:rPr>
          <w:rFonts w:hint="eastAsia" w:ascii="楷体_GB2312" w:hAnsi="楷体_GB2312" w:eastAsia="楷体_GB2312" w:cs="楷体_GB2312"/>
        </w:rPr>
        <w:tab/>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outlineLvl w:val="9"/>
        <w:rPr>
          <w:rFonts w:hint="eastAsia"/>
        </w:rPr>
      </w:pPr>
      <w:bookmarkStart w:id="0" w:name="_GoBack"/>
      <w:bookmarkEnd w:id="0"/>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rPr>
        <w:t>随着疫情的结束，我区中小企业在经历了三年的疫情后在发展中面临以下几个主要问题</w:t>
      </w:r>
      <w:r>
        <w:rPr>
          <w:rFonts w:hint="eastAsia"/>
          <w:lang w:eastAsia="zh-CN"/>
        </w:rPr>
        <w:t>：</w:t>
      </w:r>
      <w:r>
        <w:rPr>
          <w:rFonts w:hint="eastAsia"/>
        </w:rPr>
        <w:t>一是，疫情导致社会生活和生产无法正常开展，企业订单和营业收入大幅减少的同时，依然需要支付工资、房租、银行利息等高额的刚性支出。而中小企业现金流动性较差，更多以商品、库存和应收账款形式存在，无法快速变现，导致企业存在巨大资金缺口</w:t>
      </w:r>
      <w:r>
        <w:rPr>
          <w:rFonts w:hint="eastAsia"/>
          <w:lang w:eastAsia="zh-CN"/>
        </w:rPr>
        <w:t>；</w:t>
      </w:r>
      <w:r>
        <w:rPr>
          <w:rFonts w:hint="eastAsia"/>
        </w:rPr>
        <w:t>二是，疫情下宏观经济环境导致金融市场整体流动性趋紧，金融机构提高放贷门槛，规模较小的中小微企业很难获得融资，中小企业确实面临着融资困境</w:t>
      </w:r>
      <w:r>
        <w:rPr>
          <w:rFonts w:hint="eastAsia"/>
          <w:lang w:eastAsia="zh-CN"/>
        </w:rPr>
        <w:t>；</w:t>
      </w:r>
      <w:r>
        <w:rPr>
          <w:rFonts w:hint="eastAsia"/>
        </w:rPr>
        <w:t>三是，中小企业信用评级系统和融资渠道在金融市场上不健全，中小企业由于存在信息不对称、抵押担保难、信用风险难以量化等原因，存在融资难、融资贵问题。针对上述问题提出如下建议</w:t>
      </w:r>
      <w:r>
        <w:rPr>
          <w:rFonts w:hint="eastAsia"/>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lang w:val="en-US" w:eastAsia="zh-CN"/>
        </w:rPr>
        <w:t xml:space="preserve">1. </w:t>
      </w:r>
      <w:r>
        <w:rPr>
          <w:rFonts w:hint="eastAsia"/>
        </w:rPr>
        <w:t>政府牵头金融部门、融资机构帮助企业打通融资渠道，解决流动资金缺口问题。</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rPr>
      </w:pPr>
      <w:r>
        <w:rPr>
          <w:rFonts w:hint="eastAsia"/>
          <w:lang w:val="en-US" w:eastAsia="zh-CN"/>
        </w:rPr>
        <w:t xml:space="preserve">2. </w:t>
      </w:r>
      <w:r>
        <w:rPr>
          <w:rFonts w:hint="eastAsia"/>
        </w:rPr>
        <w:t>政府引导银行加大普惠贷款力度，对中小企业受困市场主体提供金融支持。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pPr>
      <w:r>
        <w:rPr>
          <w:rFonts w:hint="eastAsia"/>
          <w:lang w:val="en-US" w:eastAsia="zh-CN"/>
        </w:rPr>
        <w:t xml:space="preserve">3. </w:t>
      </w:r>
      <w:r>
        <w:rPr>
          <w:rFonts w:hint="eastAsia"/>
        </w:rPr>
        <w:t>提供降税轻费政策支持，帮助企业减轻负担。</w:t>
      </w:r>
    </w:p>
    <w:sectPr>
      <w:pgSz w:w="11906" w:h="16838"/>
      <w:pgMar w:top="2098" w:right="1474" w:bottom="1984" w:left="1587"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BE05FF8"/>
    <w:rsid w:val="18E91930"/>
    <w:rsid w:val="1BF01E12"/>
    <w:rsid w:val="1CB56E22"/>
    <w:rsid w:val="238B41C1"/>
    <w:rsid w:val="2AE034C2"/>
    <w:rsid w:val="2FE82094"/>
    <w:rsid w:val="38A12AC2"/>
    <w:rsid w:val="3C765AC6"/>
    <w:rsid w:val="3ED82029"/>
    <w:rsid w:val="4A1E49C2"/>
    <w:rsid w:val="4A580E89"/>
    <w:rsid w:val="50FB0582"/>
    <w:rsid w:val="55A74F65"/>
    <w:rsid w:val="56FC73DD"/>
    <w:rsid w:val="59002BCD"/>
    <w:rsid w:val="59523D7C"/>
    <w:rsid w:val="6DDB77F3"/>
    <w:rsid w:val="741530CF"/>
    <w:rsid w:val="787F18E2"/>
    <w:rsid w:val="7A7206A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heme="minorBidi"/>
      <w:kern w:val="2"/>
      <w:sz w:val="32"/>
      <w:szCs w:val="32"/>
      <w:lang w:val="en-US" w:eastAsia="zh-CN" w:bidi="ar-SA"/>
    </w:rPr>
  </w:style>
  <w:style w:type="character" w:default="1" w:styleId="3">
    <w:name w:val="Default Paragraph Font"/>
    <w:semiHidden/>
    <w:qFormat/>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uiPriority w:val="0"/>
    <w:pPr>
      <w:spacing w:after="120" w:afterLines="0" w:afterAutospacing="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2023-12-22T02:59:48Z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