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03" w:rsidRPr="00325903" w:rsidRDefault="00325903" w:rsidP="00325903">
      <w:pPr>
        <w:widowControl/>
        <w:spacing w:line="560" w:lineRule="exact"/>
        <w:jc w:val="center"/>
        <w:outlineLvl w:val="0"/>
        <w:rPr>
          <w:rFonts w:ascii="方正小标宋简体" w:eastAsia="方正小标宋简体" w:hAnsi="Times New Roman" w:cs="Times New Roman" w:hint="eastAsia"/>
          <w:bCs/>
          <w:color w:val="333333"/>
          <w:kern w:val="36"/>
          <w:sz w:val="44"/>
          <w:szCs w:val="44"/>
        </w:rPr>
      </w:pPr>
      <w:r w:rsidRPr="00325903">
        <w:rPr>
          <w:rFonts w:ascii="方正小标宋简体" w:eastAsia="方正小标宋简体" w:hAnsi="Times New Roman" w:cs="Times New Roman" w:hint="eastAsia"/>
          <w:bCs/>
          <w:color w:val="333333"/>
          <w:kern w:val="36"/>
          <w:sz w:val="44"/>
          <w:szCs w:val="44"/>
        </w:rPr>
        <w:t>张店区金融证券工作办公室2018年政府信息公开工作年度报告</w:t>
      </w:r>
    </w:p>
    <w:p w:rsidR="00325903" w:rsidRPr="00325903" w:rsidRDefault="00325903" w:rsidP="00325903">
      <w:pPr>
        <w:widowControl/>
        <w:spacing w:line="560" w:lineRule="exact"/>
        <w:jc w:val="center"/>
        <w:outlineLvl w:val="0"/>
        <w:rPr>
          <w:rFonts w:ascii="Times New Roman" w:eastAsia="仿宋_GB2312" w:hAnsi="Times New Roman" w:cs="Times New Roman"/>
          <w:b/>
          <w:bCs/>
          <w:color w:val="333333"/>
          <w:kern w:val="36"/>
          <w:sz w:val="32"/>
          <w:szCs w:val="32"/>
        </w:rPr>
      </w:pP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根据《中华人民共和国政府信息公开条例》、《山东省政府信息公开办法》的有关规定和《张店区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2018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年政务公开工作要点》要求，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年度我办遵循公开、公平、便民的原则，完善政府信息公开的制度，规范了政府信息公开工作，现编制并公布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年度政府信息公开工作年度报告。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一、概述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，张店区金融办认真贯彻落实张店区政府信息工作的有关文件精神，使信息公开工作跃上新台阶。在政府信息公开渠道拓展上，依托互联网，进一步完善了信息发布与政务公开一体的服务平台；在政府信息公开方面，实行主动公开与群众咨询公开相结合，不断强化信息公开的广度和深度，着力提高工作的透明度和办事效率，努力服务群众需要；在制度建设上，继续完善各项规章制度，依法、按时公开各种政府信息，促进机关依法行政，全面接受社会监督。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二、政府信息公开的组织领导和制度建设情况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（一）加强组织领导，明确责任分工。我办高度重视政务信息公开工作，成立了由主要负责人为组长的政府信息公开领导小组，领导小组下设办公室，由信息分管主任担任政府信息公开工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作的分管领导，并指定专职人员总数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人，其中全职人员数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人，兼职人员数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人。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 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 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二）完善制度建设。一是健全了政府信息公开工作制度。明确政府信息公开的指导思想、总体目标、主要任务、工作步骤及工作措施，对政府信息公开工作作出了具体的安排和部署。二是完善了政府信息公开保密审查制度。严格按照《中华人民共和国保守国家秘密法》进行审核，确保了公开的信息不涉密，涉密的信息不公开。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三、发布解读、回应社会关切以及互动交流情况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年度，就群众关心的金融方面的问题做出了回应。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围绕办中心工作，针对公众关切，主动、及时、全面、准确地发布权威政府信息，开设微信公众号，及时公布有关经济金融工作的重要会议、重要活动、重要决策部署，经济运行和社会发展重要动态，以增进公众对我区经济工作的了解和理解。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四、重点领域政府信息公开工作推进情况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在主动公开政府信息工作中，我办注重对政府信息公开内容的深化，严格按要求挖掘信息资源，进行认真梳理，并将涉及群众切身利益、廉政建设、办事指南等信息作为公开的重点，主动公开业务相关的政策性法规、业务工作、计划规划文件。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年度，我办加强与宣传部门以及张店通讯、张店新闻网，淄博日报等新闻媒体的联系，遇有重大活动及时邀请区电视台、张店通讯、张店新闻网等新闻媒体记者参加。同时，专人负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责政务信息稿件和亮点工作的报送，及时更新、维护张店新闻网、张店区人民政府网站的相关内容和单位宣传栏内容。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五、主动公开政府信息以及公开平台建设情况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（一）着力公开重点信息。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，我办根据《当前政府信息公开重点工作安排表》的有关规定，结合工作实际，切实加强重点领域政府信息公开工作的推进。一是加强规范化建设。搞好宣传橱窗、网上公开，突出公开重点，讲求公开时效性。二是落实政府信息公开。严格按政府信息主动公开制度办事，及时公开信息，做好部门重点工作和亮点工作的公开。三是确保行政权力透明运行。建立健全阳光决策制度，重大决策必须予以公示。深化机关内部公开，突出抓好干部选拔任用、资金项目落实等信息公开。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二）规范公开目录和形式，完善政务信息公开平台。根据政府信息公开网建设的要求，结合我办实际，将我办的政府信息公开资料分为机构职能、政策法规、规划计划、业务工作、统计数据、其他、政府信息公开指南和政府信息公开年报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8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个一级目录。其中：机构职能设置了机构概况、机构领导、内设机构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个二级目录，政策法规设置了地方性法规规章、规范性文件、其他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个二级目录，规划计划设置了国民经济和社会发展规划、专项规划、年度工作计划、其他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个二级目录，业务工作设置了行政许可事项、行政事业性收费、质量监督检查情况、其他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个二级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目录，统计数据设置了财政预算决算报告、专项统计报告、其他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个二级目录。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(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三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)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利用主流媒体，加快政务信息公开工作进程。一是通过报纸、广播、电视等公共媒体主动公开政府信息。二是设立金融服务热线，方便群众通过电话的形式咨询日常金融问题。三是组织多种多样的金融宣传活动，现场解答群众关心的问题。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 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六、办理人大代表建议和政协委员提案情况、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 2018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年度，我单位共收到提案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项，其中人大建议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项，政协提案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项，均在规定时限内答复办理完毕。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七、政府信息公开申请的办理情况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 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全年没有发生政府信息公开申请办理情况。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八、政府信息公开的收费及减免情况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全年没有发生政府信息公开的收费及减免情况。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九、因政府信息公开申请提起行政复议、行政诉讼的情况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全年没有发生有关政府信息公开事务的举报、投诉、行政复议、行政诉讼情况。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十、政府信息公开保密审查及监督检查情况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严格按照《中华人民共和国政府信息公开条例》第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14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条规定，执行保密审查和监督检查，未发现有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公开涉及国家秘密、商业秘密、个人隐私的政府信息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的行为。全部政府公开信息均不涉猎保密信息。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十一、所属事业单位信息公开推进措施和落实情况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无下属事业单位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十二、政府信息公开工作存在的主要问题及改进情况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我办政府信息公开工作虽然有了新的进展，但与《条例》的要求和公众的需求还存在差距。一是公开信息内容需进一步扩大和深化；二是长效工作机制建设需要进一步完善。公开信息在更新维护、文件报备、监督约束等方面需要进一步完善；三是我办政府信息公开申请受理以及答复的实践数量偏少。我办将按照《中华人民共和国政府信息公开条例》的总体要求，继续完善公开内容，创新公开手段，不断深化信息公开工作。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十三、需要说明的事项与附表</w:t>
      </w:r>
    </w:p>
    <w:p w:rsidR="00325903" w:rsidRPr="00325903" w:rsidRDefault="00325903" w:rsidP="0032590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2590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无其他需要说明的事项</w:t>
      </w:r>
    </w:p>
    <w:p w:rsidR="00FC2326" w:rsidRPr="00325903" w:rsidRDefault="00FC2326" w:rsidP="0032590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FC2326" w:rsidRPr="00325903" w:rsidSect="00325903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326" w:rsidRDefault="00FC2326" w:rsidP="00325903">
      <w:r>
        <w:separator/>
      </w:r>
    </w:p>
  </w:endnote>
  <w:endnote w:type="continuationSeparator" w:id="1">
    <w:p w:rsidR="00FC2326" w:rsidRDefault="00FC2326" w:rsidP="00325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326" w:rsidRDefault="00FC2326" w:rsidP="00325903">
      <w:r>
        <w:separator/>
      </w:r>
    </w:p>
  </w:footnote>
  <w:footnote w:type="continuationSeparator" w:id="1">
    <w:p w:rsidR="00FC2326" w:rsidRDefault="00FC2326" w:rsidP="00325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0FF9"/>
    <w:multiLevelType w:val="multilevel"/>
    <w:tmpl w:val="9066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903"/>
    <w:rsid w:val="00325903"/>
    <w:rsid w:val="00FC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259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5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59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5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590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2590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etails-release-date">
    <w:name w:val="details-release-date"/>
    <w:basedOn w:val="a0"/>
    <w:rsid w:val="00325903"/>
  </w:style>
  <w:style w:type="paragraph" w:styleId="a5">
    <w:name w:val="Normal (Web)"/>
    <w:basedOn w:val="a"/>
    <w:uiPriority w:val="99"/>
    <w:semiHidden/>
    <w:unhideWhenUsed/>
    <w:rsid w:val="003259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775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single" w:sz="6" w:space="17" w:color="999999"/>
            <w:right w:val="none" w:sz="0" w:space="0" w:color="auto"/>
          </w:divBdr>
        </w:div>
        <w:div w:id="981887611">
          <w:marLeft w:val="0"/>
          <w:marRight w:val="0"/>
          <w:marTop w:val="14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2023-09-26T06:53:00Z</dcterms:created>
  <dcterms:modified xsi:type="dcterms:W3CDTF">2023-09-26T06:56:00Z</dcterms:modified>
</cp:coreProperties>
</file>