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C" w:rsidRPr="007612B0" w:rsidRDefault="00F722FC" w:rsidP="00F722FC">
      <w:pPr>
        <w:pStyle w:val="a5"/>
        <w:spacing w:before="0" w:beforeAutospacing="0" w:after="0" w:afterAutospacing="0" w:line="560" w:lineRule="exact"/>
        <w:jc w:val="center"/>
        <w:rPr>
          <w:rFonts w:ascii="Simsun" w:hAnsi="Simsun"/>
          <w:color w:val="000000"/>
          <w:sz w:val="27"/>
          <w:szCs w:val="27"/>
        </w:rPr>
      </w:pPr>
      <w:r w:rsidRPr="007612B0">
        <w:rPr>
          <w:rFonts w:ascii="方正小标宋简体" w:eastAsia="方正小标宋简体" w:hAnsi="Simsun" w:hint="eastAsia"/>
          <w:color w:val="000000"/>
          <w:sz w:val="44"/>
          <w:szCs w:val="44"/>
        </w:rPr>
        <w:t>张店区金融证券工作办公室</w:t>
      </w:r>
    </w:p>
    <w:p w:rsidR="00F722FC" w:rsidRPr="007612B0" w:rsidRDefault="00F722FC" w:rsidP="00F722FC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Simsun" w:hint="eastAsia"/>
          <w:color w:val="000000"/>
          <w:sz w:val="44"/>
          <w:szCs w:val="44"/>
        </w:rPr>
      </w:pPr>
      <w:r w:rsidRPr="007612B0">
        <w:rPr>
          <w:rFonts w:ascii="方正小标宋简体" w:eastAsia="方正小标宋简体" w:hAnsi="Simsun" w:hint="eastAsia"/>
          <w:color w:val="000000"/>
          <w:sz w:val="44"/>
          <w:szCs w:val="44"/>
        </w:rPr>
        <w:t>2015年政府信息公开工作年度报告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jc w:val="center"/>
        <w:rPr>
          <w:rFonts w:ascii="Simsun" w:hAnsi="Simsun"/>
          <w:color w:val="000000"/>
          <w:sz w:val="27"/>
          <w:szCs w:val="27"/>
        </w:rPr>
      </w:pP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根据《中华人民共和国政府信息公开条例》、《山东省政府信息公开办法》的有关规定和区政府办公室《关于规范政府信息公开情况统计报送工作的通知》（张政办字〔2014〕48号）要求，2015年度我办遵循公开、公平、便民的原则，完善政府信息公开的制度，规范了政府信息公开工作，现编制并公布2015年度政府信息公开工作年度报告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一、概述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535353"/>
          <w:sz w:val="32"/>
          <w:szCs w:val="32"/>
        </w:rPr>
        <w:t>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2015年，张店区金融办认真贯彻落实张店区政府信息工作的有关文件精神，使信息公开工作跃上新台阶。在政府信息公开渠道拓展上，依托互联网，进一步完善了信息发布与政务公开一体的服务平台；在政府信息公开方面，实行主动公开与群众咨询公开相结合，不断强化信息公开的广度和深度，着力提高工作的透明度和办事效率，努力服务群众需要；在制度建设上，继续完善各项规章制度，依法、按时公开各种政府信息，促进机关依法行政，全面接受社会监督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二、政府信息公开的组织领导和制度建设情况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（一）加强组织领导，明确责任分工。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我办高度重视政务信息公开工作，成立了由主要负责人为组长的政府信息公开领导小组，领导小组下设办公室，由信息分管主任担任政府信息公开工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作的分管领导，并指定专职人员总数3人，其中全职人员数1人，兼职人员数2人。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 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（二）完善制度建设。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一是健全了政府信息公开工作制度。明确政府信息公开的指导思想、总体目标、主要任务、工作步骤及工作措施，对政府信息公开工作作出了具体的安排和部署。二是完善了政府信息公开保密审查制度。严格按照《中华人民共和国保守国家秘密法》进行审核，确保了公开的信息不涉密，涉密的信息不公开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 </w:t>
      </w:r>
      <w:r>
        <w:rPr>
          <w:rFonts w:ascii="黑体" w:eastAsia="黑体" w:hAnsi="Simsun" w:hint="eastAsia"/>
          <w:color w:val="000000"/>
          <w:sz w:val="32"/>
          <w:szCs w:val="32"/>
        </w:rPr>
        <w:t>三、发布解读、回应社会关切以及互动交流情况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2015年度，我办参加“政风行风”热线栏目一次，就群众关心的金融方面的问题做出了回应。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四、重点领域政府信息公开工作推进情况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在主动公开政府信息工作中，我办注重对政府信息公开内容的深化，严格按要求挖掘信息资源，进行认真梳理，并将涉及群众切身利益、廉政建设、办事指南等信息作为公开的重点，截至2015年年底，我办主动公开业务相关的政策性法规、业务工作、计划规划文件九条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2015年度，我办加强与宣传部门以及张店通讯、张店新闻网，淄博日报等新闻媒体的联系，遇有重大活动及时邀请区电视台、张店通讯、张店新闻网等新闻媒体记者参加。同时，专人负责政务信息稿件和亮点工作的报送，及时更新、维护张店新闻网、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张店区人民政府网站的相关内容和单位宣传栏内容。今年以来，我办公开工作动态、亮点信息信息五十余条.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 </w:t>
      </w:r>
      <w:r>
        <w:rPr>
          <w:rFonts w:ascii="黑体" w:eastAsia="黑体" w:hAnsi="Simsun" w:hint="eastAsia"/>
          <w:color w:val="000000"/>
          <w:sz w:val="32"/>
          <w:szCs w:val="32"/>
        </w:rPr>
        <w:t>五、主动公开政府信息以及公开平台建设情况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</w:t>
      </w:r>
      <w:r>
        <w:rPr>
          <w:rFonts w:ascii="黑体" w:eastAsia="黑体" w:hAnsi="Simsun" w:hint="eastAsia"/>
          <w:color w:val="000000"/>
          <w:sz w:val="32"/>
          <w:szCs w:val="32"/>
        </w:rPr>
        <w:t>（</w:t>
      </w:r>
      <w:r>
        <w:rPr>
          <w:rFonts w:ascii="楷体_GB2312" w:eastAsia="楷体_GB2312" w:hAnsi="Simsun" w:hint="eastAsia"/>
          <w:color w:val="000000"/>
          <w:sz w:val="32"/>
          <w:szCs w:val="32"/>
        </w:rPr>
        <w:t>一）着力公开重点信息。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2015年，我办根据《当前政府信息公开重点工作安排表》的有关规定，结合工作实际，切实加强重点领域政府信息公开工作的推进。一是加强规范化建设。搞好宣传橱窗、网上公开，突出公开重点，讲求公开时效性。二是落实政府信息公开。严格按政府信息主动公开制度办事，及时公开信息，做好部门重点工作和亮点工作的公开。三是确保行政权力透明运行。建立健全阳光决策制度，重大决策必须予以公示。深化机关内部公开，突出抓好干部选拔任用、资金项目落实等信息公开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（二）规范公开目录和形式，完善政务信息公开平台。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根据政府信息公开网建设的要求，结合我办实际，将我办的政府信息公开资料分为机构职能、政策法规、规划计划、业务工作、统计数据、其他、政府信息公开指南和政府信息公开年报8个一级目录。其中：机构职能设置了机构概况、机构领导、内设机构3个二级目录，政策法规设置了地方性法规规章、规范性文件、其他3个二级目录，规划计划设置了国民经济和社会发展规划、专项规划、年度工作计划、其他4个二级目录，业务工作设置了行政许可事项、行政事业性收费、质量监督检查情况、其他4个二级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目录，统计数据设置了财政预算决算报告、专项统计报告、其他3个二级目录。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楷体_GB2312" w:eastAsia="楷体_GB2312" w:hAnsi="Simsun" w:hint="eastAsia"/>
          <w:color w:val="000000"/>
          <w:sz w:val="32"/>
          <w:szCs w:val="32"/>
        </w:rPr>
        <w:t>(三)利用主流媒体，加快政务信息公开工作进程。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一是通过报纸、广播、电视等公共媒体主动公开政府信息。二是设立金融服务热线，方便群众通过电话的形式咨询日常金融问题。三是参加“政风行风”热线，现场解答群众关心的问题。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六、政府信息公开申请的办理情况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全年没有发生政府信息公开申请办理情况。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七、政府信息公开的收费及减免情况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全年没有发生政府信息公开的收费及减免情况。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    </w:t>
      </w:r>
      <w:r>
        <w:rPr>
          <w:rFonts w:ascii="黑体" w:eastAsia="黑体" w:hAnsi="Simsun" w:hint="eastAsia"/>
          <w:color w:val="000000"/>
          <w:sz w:val="32"/>
          <w:szCs w:val="32"/>
        </w:rPr>
        <w:t>八、因政府信息公开申请提起行政复议、行政诉讼的情况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全年没有发生有关政府信息公开事务的举报、投诉、行政复议、行政诉讼情况。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九、政府信息公开保密审查及监督检查情况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严格按照《中华人民共和国政府信息公开条例》第14条规定，执行保密审查和监督检查，未发现有“公开涉及国家秘密、商业秘密、个人隐私的政府信息”的行为。全部政府公开信息均不涉猎保密信息。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十、所属事业单位信息公开推进措施和落实情况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    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无下属事业单位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十一、政府信息公开工作存在的主要问题及改进情况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lastRenderedPageBreak/>
        <w:t>我办政府信息公开工作虽然有了新的进展，但与《条例》的要求和公众的需求还存在差距。一是公开信息内容需进一步扩大和深化；二是长效工作机制建设需要进一步完善。公开信息在更新维护、文件报备、监督约束等方面需要进一步完善；三是我办政府信息公开申请受理以及答复的实践数量偏少。我办将按照《中华人民共和国政府信息公开条例》的总体要求，继续完善公开内容，创新公开手段，不断深化信息公开工作。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黑体" w:eastAsia="黑体" w:hAnsi="Simsun" w:hint="eastAsia"/>
          <w:color w:val="000000"/>
          <w:sz w:val="32"/>
          <w:szCs w:val="32"/>
        </w:rPr>
        <w:t>十二、需要说明的事项与附表</w:t>
      </w:r>
    </w:p>
    <w:p w:rsid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无其他需要说明的事项</w:t>
      </w:r>
    </w:p>
    <w:p w:rsidR="00E808AC" w:rsidRPr="00F722FC" w:rsidRDefault="00F722FC" w:rsidP="00F722FC">
      <w:pPr>
        <w:pStyle w:val="a5"/>
        <w:spacing w:before="0" w:beforeAutospacing="0" w:after="0" w:afterAutospacing="0" w:line="560" w:lineRule="exact"/>
        <w:ind w:firstLine="64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sectPr w:rsidR="00E808AC" w:rsidRPr="00F722FC" w:rsidSect="00F722FC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AC" w:rsidRDefault="00E808AC" w:rsidP="00F722FC">
      <w:r>
        <w:separator/>
      </w:r>
    </w:p>
  </w:endnote>
  <w:endnote w:type="continuationSeparator" w:id="1">
    <w:p w:rsidR="00E808AC" w:rsidRDefault="00E808AC" w:rsidP="00F7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AC" w:rsidRDefault="00E808AC" w:rsidP="00F722FC">
      <w:r>
        <w:separator/>
      </w:r>
    </w:p>
  </w:footnote>
  <w:footnote w:type="continuationSeparator" w:id="1">
    <w:p w:rsidR="00E808AC" w:rsidRDefault="00E808AC" w:rsidP="00F72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2FC"/>
    <w:rsid w:val="007612B0"/>
    <w:rsid w:val="00E808AC"/>
    <w:rsid w:val="00F7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2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22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2023-09-26T06:50:00Z</dcterms:created>
  <dcterms:modified xsi:type="dcterms:W3CDTF">2023-09-26T06:52:00Z</dcterms:modified>
</cp:coreProperties>
</file>