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color w:val="000000"/>
          <w:sz w:val="32"/>
          <w:szCs w:val="32"/>
        </w:rPr>
      </w:pPr>
    </w:p>
    <w:p>
      <w:pPr>
        <w:spacing w:line="600" w:lineRule="exact"/>
        <w:jc w:val="center"/>
        <w:rPr>
          <w:rFonts w:ascii="仿宋_GB2312" w:hAnsi="仿宋_GB2312" w:eastAsia="仿宋_GB2312" w:cs="仿宋_GB2312"/>
          <w:color w:val="000000"/>
          <w:sz w:val="32"/>
          <w:szCs w:val="32"/>
        </w:rPr>
      </w:pPr>
    </w:p>
    <w:p>
      <w:pPr>
        <w:spacing w:line="600" w:lineRule="exact"/>
        <w:jc w:val="center"/>
        <w:rPr>
          <w:rFonts w:ascii="仿宋_GB2312" w:hAnsi="仿宋_GB2312" w:eastAsia="仿宋_GB2312" w:cs="仿宋_GB2312"/>
          <w:color w:val="000000"/>
          <w:sz w:val="32"/>
          <w:szCs w:val="32"/>
        </w:rPr>
      </w:pPr>
    </w:p>
    <w:p>
      <w:pPr>
        <w:spacing w:line="600" w:lineRule="exact"/>
        <w:jc w:val="center"/>
        <w:rPr>
          <w:rFonts w:ascii="仿宋_GB2312" w:hAnsi="仿宋_GB2312" w:eastAsia="仿宋_GB2312" w:cs="仿宋_GB2312"/>
          <w:color w:val="000000"/>
          <w:sz w:val="32"/>
          <w:szCs w:val="32"/>
        </w:rPr>
      </w:pPr>
    </w:p>
    <w:p>
      <w:pPr>
        <w:spacing w:line="600" w:lineRule="exact"/>
        <w:jc w:val="both"/>
        <w:rPr>
          <w:rFonts w:ascii="仿宋_GB2312" w:hAnsi="仿宋_GB2312" w:eastAsia="仿宋_GB2312" w:cs="仿宋_GB2312"/>
          <w:color w:val="000000"/>
          <w:sz w:val="32"/>
          <w:szCs w:val="32"/>
        </w:rPr>
      </w:pPr>
    </w:p>
    <w:p>
      <w:pPr>
        <w:spacing w:line="600" w:lineRule="exact"/>
        <w:jc w:val="center"/>
        <w:rPr>
          <w:rFonts w:ascii="方正小标宋简体" w:eastAsia="方正小标宋简体"/>
          <w:sz w:val="44"/>
          <w:szCs w:val="44"/>
        </w:rPr>
      </w:pPr>
      <w:r>
        <w:rPr>
          <w:rFonts w:hint="eastAsia" w:ascii="仿宋_GB2312" w:hAnsi="仿宋_GB2312" w:eastAsia="仿宋_GB2312" w:cs="仿宋_GB2312"/>
          <w:color w:val="000000"/>
          <w:sz w:val="32"/>
          <w:szCs w:val="32"/>
        </w:rPr>
        <w:t>张车政发</w:t>
      </w:r>
      <w:r>
        <w:rPr>
          <w:rFonts w:hint="eastAsia" w:ascii="仿宋_GB2312" w:hAnsi="楷体_GB2312" w:eastAsia="仿宋_GB2312"/>
          <w:sz w:val="32"/>
          <w:szCs w:val="32"/>
        </w:rPr>
        <w:t>〔</w:t>
      </w:r>
      <w:r>
        <w:rPr>
          <w:rFonts w:ascii="仿宋_GB2312" w:hAnsi="楷体_GB2312" w:eastAsia="仿宋_GB2312"/>
          <w:sz w:val="32"/>
          <w:szCs w:val="32"/>
        </w:rPr>
        <w:t>20</w:t>
      </w:r>
      <w:r>
        <w:rPr>
          <w:rFonts w:hint="eastAsia" w:ascii="仿宋_GB2312" w:hAnsi="楷体_GB2312" w:eastAsia="仿宋_GB2312"/>
          <w:sz w:val="32"/>
          <w:szCs w:val="32"/>
        </w:rPr>
        <w:t>21〕</w:t>
      </w:r>
      <w:r>
        <w:rPr>
          <w:rFonts w:hint="eastAsia" w:ascii="仿宋_GB2312" w:hAnsi="楷体_GB2312" w:eastAsia="仿宋_GB2312"/>
          <w:sz w:val="32"/>
          <w:szCs w:val="32"/>
          <w:lang w:val="en-US" w:eastAsia="zh-CN"/>
        </w:rPr>
        <w:t>2</w:t>
      </w:r>
      <w:r>
        <w:rPr>
          <w:rFonts w:hint="eastAsia" w:ascii="仿宋_GB2312" w:hAnsi="楷体_GB2312" w:eastAsia="仿宋_GB2312"/>
          <w:sz w:val="32"/>
          <w:szCs w:val="32"/>
        </w:rPr>
        <w:t>号</w:t>
      </w:r>
    </w:p>
    <w:p>
      <w:pPr>
        <w:spacing w:line="600" w:lineRule="exact"/>
        <w:jc w:val="center"/>
        <w:rPr>
          <w:rFonts w:hint="default"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 xml:space="preserve">  </w:t>
      </w: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 xml:space="preserve">关于迅速开展全办安全生产和新冠肺炎疫情 防控常态化工作督导检查的通知 </w:t>
      </w:r>
    </w:p>
    <w:p>
      <w:pPr>
        <w:spacing w:line="6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各社区，各安委会，各有关企业：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为进一步抓好全办安全生产和新冠肺炎疫情防控常态化工 作，保障全办安全生产形势稳定，人民群众健康和正常生产生活 秩序，经研究，即日起在全办开展安全生产及疫情常态化防控工 作督导检查。现将有关事项通知如下：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Times New Roman"/>
          <w:sz w:val="32"/>
          <w:szCs w:val="32"/>
        </w:rPr>
        <w:t xml:space="preserve">一、重点督查内容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r>
        <w:rPr>
          <w:rFonts w:hint="eastAsia" w:ascii="楷体_GB2312" w:hAnsi="楷体_GB2312" w:eastAsia="楷体_GB2312" w:cs="楷体_GB2312"/>
          <w:sz w:val="32"/>
          <w:szCs w:val="32"/>
        </w:rPr>
        <w:t>（一）安全生产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1.消防安全方面。重点要加强对整治大型商业综合体、劳 动密集型企业、公共娱乐场所、高层建筑、养老院、“九小场所”等场所以及居民住宅、“多合一”、群租房、老旧小区、小微企业、家庭作坊违规搭建、电气线路老化、疏散通道不畅、消防设施损坏等方面隐患排查治理和监管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2.危险化学品安全方面。重点要加强对危化品行业领域“两 重点一重大”（重点监管的危险化工工艺、重点监管的危险化学品和重大危险源）企业，危险化学品罐区、仓库等储存场所，开 停车、检维修、特殊作业等高风险作业环节，以及自动化控制系 统维护保养和运行情况等方面隐患排查治理和监管防范。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安全方面。重点要加强对城乡结合部人员聚集场所房屋安全、农民工饭店、旅馆、澡堂、集市等人员聚集场所违法建设；深基坑、脚手架、起重机械、高支模有限空间作业，转包、违法分包、围标串标、挂靠等市场违法违规行为，以及燃气安全等方面隐患排查治理和监管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4.卫生健康安全方面。重点要加强对医院、检验检测机构 人员密集场所、消防、电梯、压力容器、易燃易爆设施器材物品 等方面隐患排查治理和监管防范。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5.道路交通安全方面。重点要加强对“两客一危”、校车、 公交车、高风险路段，各类道路路面安全管控，“三超一疲劳”以及无证驾驶、危险驾驶、货车非法载人等道路交通违法行为方面隐患排查治理和监管防范。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6.城市管理安全方面。重点要加强对户外广告设施和市政 设施安全、城区排水河道、排水设施日常安全、城市桥梁安全、 公园等重点部位和重点环节等方面隐患排查治理和监管防范。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7.教育、能源、特种设备、交通运输、文化旅游、商贸流通等安全方面也要加强重点部位及重点环节隐患排查治理和监管防范。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Times New Roman"/>
          <w:sz w:val="32"/>
          <w:szCs w:val="32"/>
        </w:rPr>
        <w:t xml:space="preserve"> </w:t>
      </w:r>
      <w:r>
        <w:rPr>
          <w:rFonts w:hint="eastAsia" w:ascii="楷体_GB2312" w:hAnsi="楷体_GB2312" w:eastAsia="楷体_GB2312" w:cs="楷体_GB2312"/>
          <w:sz w:val="32"/>
          <w:szCs w:val="32"/>
        </w:rPr>
        <w:t>（二）疫情防控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1.入境人员隔离及中、高风险地区入淄返淄人员管控措施落实情况。督导落实对入境人员“点对点”闭环管理，严格实施“14+7”隔离规定、重点落实7天居家隔离以及“2+1+1”（间隔24小时进行 2次核酸检测、1次血清抗体检测，7天隔离期满做1次核酸检测）措施，以及专人管理、单人单间、测量体温、健康巡查和禁止外出等措施。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落实对疫情重点地区入淄返淄人员摸排随访与健康检测闭环管理情况。落实对疫情重点地区入淄返淄人员摸排随访工作的宣传和发动，及时处理有关信息，形成工作台账，及时通知其完善有关核酸检测信息入录，及时到定点采样点进行核酸检测；落实对中、高风险地区入淄返淄人员实行“2次核酸检测（间隔24小时）+1次血清抗体检测+7天居家健康监测+1次核酸检测”,健康监测期间每天早、晚进行一次体温测量,及时向居委会上报体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3.对发热人员监测管理情况。督导落实《关于贯彻落实 〈关于织牢织密防护网进一步加强疫情防控工作的通知〉的通知》（淄指办发〔2021〕16号）中有关实名报告制度和信息报送平台运行等要求的落实情况，重点是乡镇卫生院、村（社区）卫生室、诊所、药店等基层医疗卫生机构发现发热、 咳嗽等相关病人，全部进行实名登记，转诊或告知其做好个人防护后，不要乘坐公共交通工具，就近到定点医院的发热门诊（发热哨点诊室）就诊，2小时内电话询问就诊情况，未就诊者及时通知其所在社区（村居）促其就诊并随访等措施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 进口非冷链货物防控措施落实情况。督导落实《关于 加强进口高风险非冷链集装箱货物检测和预防性消毒工作的通知》（淄指办发〔2021〕13 号）情况，重点是建立健全规章制度、非冷链货物运输和装卸各环节检测及消毒要求落实、 从业人员核酸检测和个人防护等情况。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5.新冠病毒疫苗接种情况。督导落实《关于认真贯彻落实 国务院联防联控机制〈关于进一步做好重点人群新冠病毒疫苗 接种工作的通知〉的通知》（淄指办发〔2021〕5 号）情况，有序推进各级各类重点人群疫苗接种工作。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对省、市、区督导组发现问题作为重点进行“回头看”。按照“细节问题不过夜、一般问题不过周、特殊问题不过月”的要求，指导各有关部门、单位立行立改，确保用最短时间整改到位。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实地查看安全生产及疫情防控日常防控情况；查看文件档 案、人员登记、责任制度是否建立健全；梳理安全生产及疫情常 态化防控工作短板、漏洞；指导帮助建立长效工作机制，对发现的问题能立即整改的立即整改，需要汇总研判分类交办的限期整改。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办事处成立11个检查组，由包居领导任组长，所有包居工作人员为成员，对全办安全生产及疫情常态化防控工作开展检查（检查分组表见附件）。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（一）建立日报告、周报告制度。各检查组每周一上午要将 上周检查情况形成简明工作情况报告和问题清单、整改情况清单报办事处统筹疫情防控和经济运行工作领导小组（指挥部）办公室，由办事处疫情防控和经济运行工作领导小组（指挥部）办公室汇总并形成综合报告和问题清单、整改情况清单，报办事处主要领导，重要情况要实行每日调度、即时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（二）建立问题闭环解决机制。各检查组要及时发现问题、 督促解决问题。对督导发现的问题要建立台账，实行销号管理， 对检查反复发现的问题要紧盯不放、一查到底、查出实效；对规 定时限内未整改到位、整改有困难的，可提请办事处统筹疫情防控和经济运行工作领导小组（指挥部）办公室下达督办函，限时办结；对解决问题敷衍塞责、拖沓延误、造成工作被动的，将约谈相关责任人；对拒不整改问题，或整改不认真、不到位、不彻底，造成不良影响和严重后果的，要依纪依规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四、工作要求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各检查组工作自1月14日开始，至3月底，直接深入社区（村）、企业、隔离场所、医疗卫生单位、公共场所等基层一线，检查安全生产及疫情常态化防控工作措施落实情况。每个检查组形成检查报告（包括被督导单位亮点做法、督查发现的主要问题、工作改进措施及建议、问题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检查组要视情召开反馈会，随时向社区、单位反馈检查情况，提出整改意见建议。检查期间，检查组要严格遵守中央八项规定</w:t>
      </w:r>
      <w:bookmarkStart w:id="0" w:name="_GoBack"/>
      <w:bookmarkEnd w:id="0"/>
      <w:r>
        <w:rPr>
          <w:rFonts w:hint="eastAsia" w:ascii="仿宋_GB2312" w:hAnsi="仿宋_GB2312" w:eastAsia="仿宋_GB2312" w:cs="仿宋_GB2312"/>
          <w:sz w:val="32"/>
          <w:szCs w:val="32"/>
        </w:rPr>
        <w:t>、省委实施办法、市委实施意见及有关廉政纪律要求，不搞应景式检查，坚决杜绝形式主义、官僚主义。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各检查组组长要发挥牵头作用，主动与社区对接，于1月14日下午迅即到一线开展检查。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 疫情防控联系人：伊芸，联系电话：2712051， 安全生产联系人：王丽，联系电话：2716890。</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spacing w:line="600" w:lineRule="exact"/>
        <w:ind w:firstLine="5120" w:firstLineChars="1600"/>
        <w:rPr>
          <w:rFonts w:hint="eastAsia" w:ascii="仿宋_GB2312" w:hAnsi="仿宋_GB2312" w:eastAsia="仿宋_GB2312" w:cs="仿宋_GB2312"/>
          <w:sz w:val="32"/>
          <w:szCs w:val="32"/>
          <w:lang w:eastAsia="zh-CN"/>
        </w:rPr>
      </w:pPr>
    </w:p>
    <w:p>
      <w:pPr>
        <w:spacing w:line="600" w:lineRule="exact"/>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车站街道办事处</w:t>
      </w:r>
    </w:p>
    <w:p>
      <w:pPr>
        <w:spacing w:line="600" w:lineRule="exact"/>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2021年1月14日</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1440" w:right="1474" w:bottom="1440" w:left="1587" w:header="851" w:footer="992" w:gutter="0"/>
          <w:pgNumType w:fmt="decimal"/>
          <w:cols w:space="0" w:num="1"/>
          <w:rtlGutter w:val="0"/>
          <w:docGrid w:type="lines" w:linePitch="312" w:charSpace="0"/>
        </w:sect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检查分组表</w:t>
      </w:r>
    </w:p>
    <w:p>
      <w:pPr>
        <w:spacing w:line="600" w:lineRule="exact"/>
        <w:rPr>
          <w:rFonts w:ascii="仿宋_GB2312" w:hAnsi="仿宋_GB2312" w:eastAsia="仿宋_GB2312" w:cs="仿宋_GB2312"/>
          <w:sz w:val="32"/>
          <w:szCs w:val="32"/>
        </w:rPr>
      </w:pPr>
    </w:p>
    <w:tbl>
      <w:tblPr>
        <w:tblStyle w:val="11"/>
        <w:tblpPr w:leftFromText="180" w:rightFromText="180" w:vertAnchor="page" w:horzAnchor="page" w:tblpX="1649" w:tblpY="1978"/>
        <w:tblOverlap w:val="never"/>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55"/>
        <w:gridCol w:w="4378"/>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组别</w:t>
            </w:r>
          </w:p>
        </w:tc>
        <w:tc>
          <w:tcPr>
            <w:tcW w:w="115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组长</w:t>
            </w:r>
          </w:p>
        </w:tc>
        <w:tc>
          <w:tcPr>
            <w:tcW w:w="437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成员</w:t>
            </w:r>
          </w:p>
        </w:tc>
        <w:tc>
          <w:tcPr>
            <w:tcW w:w="220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检查社区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一组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许  涛</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  娜</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高盛洁  薛桂芸</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臧韦存</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王舍社区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二组</w:t>
            </w:r>
          </w:p>
        </w:tc>
        <w:tc>
          <w:tcPr>
            <w:tcW w:w="115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肖佃刚</w:t>
            </w:r>
          </w:p>
          <w:p>
            <w:pPr>
              <w:jc w:val="center"/>
              <w:rPr>
                <w:rFonts w:ascii="仿宋_GB2312" w:hAnsi="仿宋_GB2312" w:eastAsia="仿宋_GB2312" w:cs="仿宋_GB2312"/>
                <w:sz w:val="24"/>
              </w:rPr>
            </w:pPr>
            <w:r>
              <w:rPr>
                <w:rFonts w:hint="eastAsia" w:ascii="仿宋_GB2312" w:hAnsi="仿宋_GB2312" w:eastAsia="仿宋_GB2312" w:cs="仿宋_GB2312"/>
                <w:kern w:val="0"/>
                <w:sz w:val="24"/>
              </w:rPr>
              <w:t>汪  东</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侯  静</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巴隆基  伊长虹</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马尊哲</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华泰社区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王  坤</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赵学飞</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孙全胜  侯  隽</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郇  猛</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胜利桥社区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四组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杜  凯</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马  飞</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张  振</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田  波</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张春明</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兴东社区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五组</w:t>
            </w:r>
          </w:p>
        </w:tc>
        <w:tc>
          <w:tcPr>
            <w:tcW w:w="115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杨  超</w:t>
            </w:r>
          </w:p>
          <w:p>
            <w:pPr>
              <w:jc w:val="center"/>
              <w:rPr>
                <w:rFonts w:ascii="仿宋_GB2312" w:hAnsi="仿宋_GB2312" w:eastAsia="仿宋_GB2312" w:cs="仿宋_GB2312"/>
                <w:sz w:val="24"/>
              </w:rPr>
            </w:pPr>
            <w:r>
              <w:rPr>
                <w:rFonts w:hint="eastAsia" w:ascii="仿宋_GB2312" w:hAnsi="仿宋_GB2312" w:eastAsia="仿宋_GB2312" w:cs="仿宋_GB2312"/>
                <w:kern w:val="0"/>
                <w:sz w:val="24"/>
              </w:rPr>
              <w:t>商  凯</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王志强</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王成亮   赵长伟</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兴西社区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六组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徐辽阳</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杨  頔  徐书涛</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孙立捷</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刘  莹</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国  威</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安乐社区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七组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孟  岩</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肖珊珊</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张克美  闫卫卫</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卢一璠</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八组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马  磊</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翟  鹏</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胡志军  陈静斌</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杨  玲</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齐林社区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九组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张译文</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宓家凯</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彭  磊  赵妍玲</w:t>
            </w:r>
          </w:p>
          <w:p>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赵  睿</w:t>
            </w:r>
            <w:r>
              <w:rPr>
                <w:rFonts w:hint="eastAsia" w:ascii="仿宋_GB2312" w:hAnsi="仿宋_GB2312" w:eastAsia="仿宋_GB2312" w:cs="仿宋_GB2312"/>
                <w:kern w:val="0"/>
                <w:sz w:val="24"/>
                <w:lang w:val="en-US" w:eastAsia="zh-CN"/>
              </w:rPr>
              <w:t xml:space="preserve"> </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城南社区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十组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孙洪波</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张  涛</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伊  芸  李国龙</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工盛社区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06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十一组</w:t>
            </w:r>
          </w:p>
        </w:tc>
        <w:tc>
          <w:tcPr>
            <w:tcW w:w="11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梁  健</w:t>
            </w:r>
          </w:p>
        </w:tc>
        <w:tc>
          <w:tcPr>
            <w:tcW w:w="4378"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程  静</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齐徐亭  袁彦军</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赵鸿展</w:t>
            </w:r>
          </w:p>
        </w:tc>
        <w:tc>
          <w:tcPr>
            <w:tcW w:w="220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铁陆社区</w:t>
            </w:r>
          </w:p>
        </w:tc>
      </w:tr>
    </w:tbl>
    <w:p>
      <w:pPr>
        <w:spacing w:line="600" w:lineRule="exact"/>
        <w:ind w:firstLine="480" w:firstLineChars="200"/>
        <w:jc w:val="left"/>
        <w:rPr>
          <w:rFonts w:ascii="仿宋_GB2312" w:hAnsi="仿宋_GB2312" w:eastAsia="仿宋_GB2312" w:cs="仿宋_GB2312"/>
          <w:sz w:val="24"/>
        </w:rPr>
      </w:pPr>
    </w:p>
    <w:p>
      <w:pPr>
        <w:pStyle w:val="1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车站街道办事处安全隐患检查表</w:t>
      </w:r>
    </w:p>
    <w:p>
      <w:pPr>
        <w:pStyle w:val="12"/>
        <w:rPr>
          <w:rFonts w:ascii="楷体_GB2312" w:hAnsi="仿宋_GB2312" w:eastAsia="楷体_GB2312"/>
          <w:bCs/>
          <w:sz w:val="32"/>
          <w:szCs w:val="32"/>
        </w:rPr>
      </w:pPr>
      <w:r>
        <w:rPr>
          <w:rFonts w:hint="eastAsia" w:ascii="楷体_GB2312" w:hAnsi="仿宋_GB2312" w:eastAsia="楷体_GB2312"/>
          <w:bCs/>
          <w:sz w:val="32"/>
          <w:szCs w:val="32"/>
        </w:rPr>
        <w:t>单位名称:</w:t>
      </w:r>
      <w:r>
        <w:rPr>
          <w:rFonts w:hint="eastAsia" w:ascii="楷体_GB2312" w:hAnsi="仿宋_GB2312" w:eastAsia="楷体_GB2312"/>
          <w:sz w:val="32"/>
          <w:szCs w:val="32"/>
        </w:rPr>
        <w:t xml:space="preserve">                 </w:t>
      </w:r>
      <w:r>
        <w:rPr>
          <w:rFonts w:hint="eastAsia" w:ascii="楷体_GB2312" w:hAnsi="仿宋_GB2312" w:eastAsia="楷体_GB2312"/>
          <w:w w:val="90"/>
          <w:sz w:val="32"/>
          <w:szCs w:val="32"/>
        </w:rPr>
        <w:t xml:space="preserve">        检查人（签字）：   </w:t>
      </w:r>
      <w:r>
        <w:rPr>
          <w:rFonts w:hint="eastAsia" w:ascii="楷体_GB2312" w:hAnsi="仿宋_GB2312" w:eastAsia="楷体_GB2312"/>
          <w:sz w:val="32"/>
          <w:szCs w:val="32"/>
        </w:rPr>
        <w:t xml:space="preserve">              </w:t>
      </w:r>
    </w:p>
    <w:tbl>
      <w:tblPr>
        <w:tblStyle w:val="10"/>
        <w:tblW w:w="981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9816" w:type="dxa"/>
            <w:vAlign w:val="center"/>
          </w:tcPr>
          <w:p>
            <w:pPr>
              <w:pStyle w:val="12"/>
              <w:spacing w:line="240" w:lineRule="exact"/>
              <w:rPr>
                <w:rFonts w:ascii="仿宋_GB2312" w:hAnsi="仿宋" w:eastAsia="仿宋_GB2312" w:cs="仿宋_GB2312"/>
                <w:b/>
                <w:bCs/>
                <w:sz w:val="24"/>
              </w:rPr>
            </w:pPr>
            <w:r>
              <w:rPr>
                <w:rFonts w:hint="eastAsia" w:ascii="仿宋_GB2312" w:hAnsi="仿宋" w:eastAsia="仿宋_GB2312" w:cs="仿宋_GB2312"/>
                <w:b/>
                <w:bCs/>
                <w:sz w:val="24"/>
              </w:rPr>
              <w:t>检查隐患内容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6" w:hRule="atLeast"/>
        </w:trPr>
        <w:tc>
          <w:tcPr>
            <w:tcW w:w="9816" w:type="dxa"/>
            <w:vAlign w:val="center"/>
          </w:tcPr>
          <w:p>
            <w:pPr>
              <w:pStyle w:val="12"/>
              <w:spacing w:line="240" w:lineRule="exact"/>
              <w:jc w:val="center"/>
              <w:rPr>
                <w:rFonts w:ascii="仿宋_GB2312" w:hAnsi="仿宋"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9816" w:type="dxa"/>
            <w:vAlign w:val="center"/>
          </w:tcPr>
          <w:p>
            <w:pPr>
              <w:pStyle w:val="12"/>
              <w:spacing w:line="240" w:lineRule="exact"/>
              <w:rPr>
                <w:rFonts w:ascii="仿宋_GB2312" w:hAnsi="仿宋" w:eastAsia="仿宋_GB2312" w:cs="仿宋_GB2312"/>
                <w:b/>
                <w:bCs/>
                <w:sz w:val="24"/>
              </w:rPr>
            </w:pPr>
            <w:r>
              <w:rPr>
                <w:rFonts w:hint="eastAsia" w:ascii="仿宋_GB2312" w:hAnsi="仿宋" w:eastAsia="仿宋_GB2312" w:cs="仿宋_GB2312"/>
                <w:b/>
                <w:bCs/>
                <w:sz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9" w:hRule="atLeast"/>
        </w:trPr>
        <w:tc>
          <w:tcPr>
            <w:tcW w:w="9816" w:type="dxa"/>
            <w:vAlign w:val="center"/>
          </w:tcPr>
          <w:p>
            <w:pPr>
              <w:pStyle w:val="12"/>
              <w:spacing w:line="240" w:lineRule="exact"/>
              <w:jc w:val="center"/>
              <w:rPr>
                <w:rFonts w:ascii="仿宋_GB2312" w:hAnsi="仿宋"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816" w:type="dxa"/>
            <w:vAlign w:val="center"/>
          </w:tcPr>
          <w:p>
            <w:pPr>
              <w:pStyle w:val="12"/>
              <w:spacing w:line="240" w:lineRule="exact"/>
              <w:rPr>
                <w:rFonts w:ascii="仿宋_GB2312" w:hAnsi="仿宋" w:eastAsia="仿宋_GB2312" w:cs="仿宋_GB2312"/>
                <w:b/>
                <w:bCs/>
                <w:sz w:val="24"/>
              </w:rPr>
            </w:pPr>
            <w:r>
              <w:rPr>
                <w:rFonts w:hint="eastAsia" w:ascii="仿宋_GB2312" w:hAnsi="仿宋" w:eastAsia="仿宋_GB2312" w:cs="仿宋_GB2312"/>
                <w:b/>
                <w:bCs/>
                <w:sz w:val="24"/>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9816" w:type="dxa"/>
            <w:vAlign w:val="center"/>
          </w:tcPr>
          <w:p>
            <w:pPr>
              <w:pStyle w:val="12"/>
              <w:spacing w:line="240" w:lineRule="exact"/>
              <w:jc w:val="center"/>
              <w:rPr>
                <w:rFonts w:ascii="仿宋_GB2312" w:hAnsi="仿宋" w:eastAsia="仿宋_GB2312" w:cs="仿宋_GB2312"/>
                <w:b/>
                <w:bCs/>
                <w:sz w:val="24"/>
              </w:rPr>
            </w:pPr>
          </w:p>
        </w:tc>
      </w:tr>
    </w:tbl>
    <w:p>
      <w:pPr>
        <w:pStyle w:val="12"/>
        <w:rPr>
          <w:rFonts w:ascii="楷体_GB2312" w:hAnsi="仿宋_GB2312" w:eastAsia="楷体_GB2312"/>
          <w:sz w:val="32"/>
          <w:szCs w:val="32"/>
        </w:rPr>
      </w:pPr>
      <w:r>
        <w:rPr>
          <w:rFonts w:hint="eastAsia" w:ascii="楷体_GB2312" w:hAnsi="仿宋_GB2312" w:eastAsia="楷体_GB2312"/>
          <w:sz w:val="32"/>
          <w:szCs w:val="32"/>
        </w:rPr>
        <w:t xml:space="preserve"> </w:t>
      </w:r>
      <w:r>
        <w:rPr>
          <w:rFonts w:hint="eastAsia" w:ascii="楷体_GB2312" w:hAnsi="仿宋_GB2312" w:eastAsia="楷体_GB2312"/>
          <w:bCs/>
          <w:sz w:val="32"/>
          <w:szCs w:val="32"/>
        </w:rPr>
        <w:t>检 查 时 间：</w:t>
      </w:r>
      <w:r>
        <w:rPr>
          <w:rFonts w:hint="eastAsia" w:ascii="楷体_GB2312" w:hAnsi="仿宋_GB2312" w:eastAsia="楷体_GB2312"/>
          <w:sz w:val="32"/>
          <w:szCs w:val="32"/>
        </w:rPr>
        <w:t xml:space="preserve">                   单位负责人（签字）：</w:t>
      </w:r>
    </w:p>
    <w:p>
      <w:pPr>
        <w:rPr>
          <w:rFonts w:ascii="仿宋" w:hAnsi="仿宋" w:eastAsia="仿宋" w:cs="仿宋"/>
          <w:sz w:val="32"/>
          <w:szCs w:val="32"/>
        </w:rPr>
      </w:pPr>
    </w:p>
    <w:p>
      <w:pPr>
        <w:pStyle w:val="12"/>
        <w:jc w:val="center"/>
        <w:rPr>
          <w:rFonts w:ascii="方正小标宋简体" w:hAnsi="方正小标宋简体" w:eastAsia="方正小标宋简体" w:cs="方正小标宋简体"/>
          <w:sz w:val="36"/>
          <w:szCs w:val="36"/>
        </w:rPr>
      </w:pPr>
    </w:p>
    <w:p>
      <w:pPr>
        <w:pStyle w:val="12"/>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车站街道办事处安全隐患排查整改汇总表</w:t>
      </w:r>
    </w:p>
    <w:p>
      <w:pPr>
        <w:pStyle w:val="12"/>
        <w:rPr>
          <w:rFonts w:ascii="楷体_GB2312" w:hAnsi="仿宋_GB2312" w:eastAsia="楷体_GB2312"/>
          <w:sz w:val="32"/>
          <w:szCs w:val="32"/>
        </w:rPr>
      </w:pPr>
      <w:r>
        <w:rPr>
          <w:rFonts w:hint="eastAsia" w:ascii="楷体_GB2312" w:hAnsi="仿宋_GB2312" w:eastAsia="楷体_GB2312"/>
          <w:bCs/>
          <w:sz w:val="32"/>
          <w:szCs w:val="32"/>
        </w:rPr>
        <w:t>汇总单位（盖章）：</w:t>
      </w:r>
      <w:r>
        <w:rPr>
          <w:rFonts w:hint="eastAsia" w:ascii="楷体_GB2312" w:hAnsi="仿宋_GB2312" w:eastAsia="楷体_GB2312"/>
          <w:bCs/>
          <w:sz w:val="32"/>
          <w:szCs w:val="32"/>
          <w:lang w:val="en-US" w:eastAsia="zh-CN"/>
        </w:rPr>
        <w:t xml:space="preserve">          </w:t>
      </w:r>
      <w:r>
        <w:rPr>
          <w:rFonts w:hint="eastAsia" w:ascii="楷体_GB2312" w:hAnsi="仿宋_GB2312" w:eastAsia="楷体_GB2312"/>
          <w:sz w:val="32"/>
          <w:szCs w:val="32"/>
        </w:rPr>
        <w:t>负责人（签字）：</w:t>
      </w:r>
    </w:p>
    <w:p>
      <w:pPr>
        <w:pStyle w:val="12"/>
        <w:rPr>
          <w:rFonts w:ascii="楷体_GB2312" w:hAnsi="仿宋_GB2312" w:eastAsia="楷体_GB2312"/>
          <w:bCs/>
          <w:sz w:val="32"/>
          <w:szCs w:val="32"/>
        </w:rPr>
      </w:pPr>
      <w:r>
        <w:rPr>
          <w:rFonts w:hint="eastAsia" w:ascii="楷体_GB2312" w:hAnsi="仿宋_GB2312" w:eastAsia="楷体_GB2312"/>
          <w:sz w:val="32"/>
          <w:szCs w:val="32"/>
        </w:rPr>
        <w:t xml:space="preserve">汇总 人（签字）：           </w:t>
      </w:r>
      <w:r>
        <w:rPr>
          <w:rFonts w:hint="eastAsia" w:ascii="楷体_GB2312" w:hAnsi="仿宋_GB2312" w:eastAsia="楷体_GB2312"/>
          <w:bCs/>
          <w:sz w:val="32"/>
          <w:szCs w:val="32"/>
        </w:rPr>
        <w:t>汇总 时 间：</w:t>
      </w:r>
    </w:p>
    <w:tbl>
      <w:tblPr>
        <w:tblStyle w:val="10"/>
        <w:tblW w:w="955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650"/>
        <w:gridCol w:w="1581"/>
        <w:gridCol w:w="1375"/>
        <w:gridCol w:w="1361"/>
        <w:gridCol w:w="1485"/>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522" w:type="dxa"/>
            <w:vAlign w:val="center"/>
          </w:tcPr>
          <w:p>
            <w:pPr>
              <w:pStyle w:val="12"/>
              <w:spacing w:line="240" w:lineRule="exact"/>
              <w:rPr>
                <w:rFonts w:ascii="仿宋_GB2312" w:hAnsi="仿宋" w:eastAsia="仿宋_GB2312" w:cs="仿宋_GB2312"/>
                <w:b/>
                <w:bCs/>
                <w:sz w:val="24"/>
              </w:rPr>
            </w:pPr>
            <w:r>
              <w:rPr>
                <w:rFonts w:hint="eastAsia" w:ascii="仿宋_GB2312" w:hAnsi="仿宋" w:eastAsia="仿宋_GB2312" w:cs="仿宋_GB2312"/>
                <w:b/>
                <w:bCs/>
                <w:sz w:val="24"/>
              </w:rPr>
              <w:t>序号</w:t>
            </w:r>
          </w:p>
        </w:tc>
        <w:tc>
          <w:tcPr>
            <w:tcW w:w="1650" w:type="dxa"/>
            <w:vAlign w:val="center"/>
          </w:tcPr>
          <w:p>
            <w:pPr>
              <w:pStyle w:val="12"/>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单位</w:t>
            </w:r>
          </w:p>
        </w:tc>
        <w:tc>
          <w:tcPr>
            <w:tcW w:w="1581" w:type="dxa"/>
            <w:vAlign w:val="center"/>
          </w:tcPr>
          <w:p>
            <w:pPr>
              <w:pStyle w:val="12"/>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安全隐患数量</w:t>
            </w:r>
          </w:p>
        </w:tc>
        <w:tc>
          <w:tcPr>
            <w:tcW w:w="1375" w:type="dxa"/>
            <w:vAlign w:val="center"/>
          </w:tcPr>
          <w:p>
            <w:pPr>
              <w:pStyle w:val="12"/>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已整改安全隐患数量</w:t>
            </w:r>
          </w:p>
        </w:tc>
        <w:tc>
          <w:tcPr>
            <w:tcW w:w="1361" w:type="dxa"/>
            <w:vAlign w:val="center"/>
          </w:tcPr>
          <w:p>
            <w:pPr>
              <w:pStyle w:val="12"/>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未整改安全隐患数量</w:t>
            </w:r>
          </w:p>
        </w:tc>
        <w:tc>
          <w:tcPr>
            <w:tcW w:w="1485" w:type="dxa"/>
            <w:vAlign w:val="center"/>
          </w:tcPr>
          <w:p>
            <w:pPr>
              <w:pStyle w:val="12"/>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未整改安全隐患原因</w:t>
            </w:r>
          </w:p>
        </w:tc>
        <w:tc>
          <w:tcPr>
            <w:tcW w:w="1581" w:type="dxa"/>
            <w:vAlign w:val="center"/>
          </w:tcPr>
          <w:p>
            <w:pPr>
              <w:pStyle w:val="12"/>
              <w:spacing w:line="240" w:lineRule="exact"/>
              <w:jc w:val="center"/>
              <w:rPr>
                <w:rFonts w:ascii="仿宋_GB2312" w:hAnsi="仿宋" w:eastAsia="仿宋_GB2312" w:cs="仿宋_GB2312"/>
                <w:b/>
                <w:bCs/>
                <w:sz w:val="24"/>
              </w:rPr>
            </w:pPr>
            <w:r>
              <w:rPr>
                <w:rFonts w:hint="eastAsia" w:ascii="仿宋_GB2312" w:hAnsi="仿宋" w:eastAsia="仿宋_GB2312" w:cs="仿宋_GB2312"/>
                <w:b/>
                <w:bCs/>
                <w:sz w:val="24"/>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522" w:type="dxa"/>
            <w:vAlign w:val="center"/>
          </w:tcPr>
          <w:p>
            <w:pPr>
              <w:pStyle w:val="12"/>
              <w:rPr>
                <w:rFonts w:ascii="新宋体" w:hAnsi="新宋体" w:eastAsia="新宋体" w:cs="新宋体"/>
                <w:b/>
                <w:bCs/>
                <w:sz w:val="24"/>
              </w:rPr>
            </w:pPr>
          </w:p>
        </w:tc>
        <w:tc>
          <w:tcPr>
            <w:tcW w:w="1650" w:type="dxa"/>
            <w:vAlign w:val="center"/>
          </w:tcPr>
          <w:p>
            <w:pPr>
              <w:pStyle w:val="12"/>
              <w:spacing w:line="240" w:lineRule="exact"/>
              <w:rPr>
                <w:rFonts w:ascii="仿宋_GB2312" w:hAnsi="仿宋" w:eastAsia="仿宋_GB2312" w:cs="仿宋_GB2312"/>
                <w:b/>
                <w:bCs/>
                <w:sz w:val="24"/>
              </w:rPr>
            </w:pPr>
          </w:p>
        </w:tc>
        <w:tc>
          <w:tcPr>
            <w:tcW w:w="1581" w:type="dxa"/>
            <w:vAlign w:val="center"/>
          </w:tcPr>
          <w:p>
            <w:pPr>
              <w:pStyle w:val="12"/>
              <w:spacing w:line="240" w:lineRule="exact"/>
              <w:jc w:val="left"/>
              <w:rPr>
                <w:rFonts w:ascii="仿宋_GB2312" w:hAnsi="仿宋" w:eastAsia="仿宋_GB2312" w:cs="仿宋_GB2312"/>
                <w:sz w:val="24"/>
              </w:rPr>
            </w:pPr>
          </w:p>
        </w:tc>
        <w:tc>
          <w:tcPr>
            <w:tcW w:w="1375" w:type="dxa"/>
            <w:vAlign w:val="center"/>
          </w:tcPr>
          <w:p>
            <w:pPr>
              <w:pStyle w:val="12"/>
              <w:jc w:val="center"/>
              <w:rPr>
                <w:rFonts w:ascii="仿宋_GB2312" w:hAnsi="仿宋_GB2312" w:eastAsia="仿宋_GB2312" w:cs="仿宋_GB2312"/>
                <w:sz w:val="24"/>
              </w:rPr>
            </w:pPr>
          </w:p>
        </w:tc>
        <w:tc>
          <w:tcPr>
            <w:tcW w:w="1361" w:type="dxa"/>
            <w:vAlign w:val="center"/>
          </w:tcPr>
          <w:p>
            <w:pPr>
              <w:pStyle w:val="12"/>
              <w:rPr>
                <w:rFonts w:ascii="新宋体" w:hAnsi="新宋体" w:eastAsia="新宋体" w:cs="新宋体"/>
                <w:b/>
                <w:bCs/>
                <w:sz w:val="28"/>
                <w:szCs w:val="28"/>
              </w:rPr>
            </w:pPr>
          </w:p>
        </w:tc>
        <w:tc>
          <w:tcPr>
            <w:tcW w:w="1485" w:type="dxa"/>
            <w:vAlign w:val="center"/>
          </w:tcPr>
          <w:p>
            <w:pPr>
              <w:pStyle w:val="12"/>
              <w:rPr>
                <w:rFonts w:ascii="新宋体" w:hAnsi="新宋体" w:eastAsia="新宋体" w:cs="新宋体"/>
                <w:b/>
                <w:bCs/>
                <w:sz w:val="28"/>
                <w:szCs w:val="28"/>
              </w:rPr>
            </w:pPr>
          </w:p>
        </w:tc>
        <w:tc>
          <w:tcPr>
            <w:tcW w:w="1581" w:type="dxa"/>
            <w:vAlign w:val="center"/>
          </w:tcPr>
          <w:p>
            <w:pPr>
              <w:pStyle w:val="12"/>
              <w:rPr>
                <w:rFonts w:ascii="新宋体" w:hAnsi="新宋体" w:eastAsia="新宋体" w:cs="新宋体"/>
                <w:b/>
                <w:bCs/>
                <w:sz w:val="28"/>
                <w:szCs w:val="28"/>
              </w:rPr>
            </w:pPr>
          </w:p>
        </w:tc>
      </w:tr>
    </w:tbl>
    <w:p>
      <w:pPr>
        <w:rPr>
          <w:rFonts w:ascii="仿宋" w:hAnsi="仿宋" w:eastAsia="仿宋" w:cs="仿宋"/>
          <w:sz w:val="32"/>
          <w:szCs w:val="32"/>
        </w:rPr>
        <w:sectPr>
          <w:pgSz w:w="11906" w:h="16838"/>
          <w:pgMar w:top="1304" w:right="1531" w:bottom="1247" w:left="1531" w:header="851" w:footer="992" w:gutter="0"/>
          <w:pgNumType w:fmt="decimal"/>
          <w:cols w:space="425" w:num="1"/>
          <w:docGrid w:type="lines" w:linePitch="312" w:charSpace="0"/>
        </w:sectPr>
      </w:pPr>
    </w:p>
    <w:tbl>
      <w:tblPr>
        <w:tblStyle w:val="10"/>
        <w:tblpPr w:leftFromText="180" w:rightFromText="180" w:vertAnchor="text" w:horzAnchor="page" w:tblpX="1429" w:tblpY="294"/>
        <w:tblOverlap w:val="never"/>
        <w:tblW w:w="13780" w:type="dxa"/>
        <w:tblInd w:w="0" w:type="dxa"/>
        <w:tblLayout w:type="fixed"/>
        <w:tblCellMar>
          <w:top w:w="0" w:type="dxa"/>
          <w:left w:w="0" w:type="dxa"/>
          <w:bottom w:w="0" w:type="dxa"/>
          <w:right w:w="0" w:type="dxa"/>
        </w:tblCellMar>
      </w:tblPr>
      <w:tblGrid>
        <w:gridCol w:w="683"/>
        <w:gridCol w:w="2518"/>
        <w:gridCol w:w="9613"/>
        <w:gridCol w:w="966"/>
      </w:tblGrid>
      <w:tr>
        <w:tblPrEx>
          <w:tblLayout w:type="fixed"/>
          <w:tblCellMar>
            <w:top w:w="0" w:type="dxa"/>
            <w:left w:w="0" w:type="dxa"/>
            <w:bottom w:w="0" w:type="dxa"/>
            <w:right w:w="0" w:type="dxa"/>
          </w:tblCellMar>
        </w:tblPrEx>
        <w:trPr>
          <w:trHeight w:val="664" w:hRule="atLeast"/>
        </w:trPr>
        <w:tc>
          <w:tcPr>
            <w:tcW w:w="13780" w:type="dxa"/>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企业检查表</w:t>
            </w:r>
          </w:p>
        </w:tc>
      </w:tr>
      <w:tr>
        <w:tblPrEx>
          <w:tblLayout w:type="fixed"/>
          <w:tblCellMar>
            <w:top w:w="0" w:type="dxa"/>
            <w:left w:w="0" w:type="dxa"/>
            <w:bottom w:w="0" w:type="dxa"/>
            <w:right w:w="0" w:type="dxa"/>
          </w:tblCellMar>
        </w:tblPrEx>
        <w:trPr>
          <w:trHeight w:val="654"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序号</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检查重点</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检查标准</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备注</w:t>
            </w: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安全生产管理机构设置</w:t>
            </w:r>
          </w:p>
        </w:tc>
        <w:tc>
          <w:tcPr>
            <w:tcW w:w="96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是否设置专门的安全生产管理机构；</w:t>
            </w:r>
          </w:p>
        </w:tc>
        <w:tc>
          <w:tcPr>
            <w:tcW w:w="966"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安全生产管理人员配备</w:t>
            </w:r>
          </w:p>
        </w:tc>
        <w:tc>
          <w:tcPr>
            <w:tcW w:w="96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是否配备专职安全生产管理人员；</w:t>
            </w:r>
          </w:p>
        </w:tc>
        <w:tc>
          <w:tcPr>
            <w:tcW w:w="966"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主要负责人职责</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企业主要负责人是否建立本单位安全生产责任制；</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54"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全员安全生产责任制</w:t>
            </w:r>
          </w:p>
        </w:tc>
        <w:tc>
          <w:tcPr>
            <w:tcW w:w="96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是否明确安全分管负责人、职能部门负责人、车间负责人、班组负责人、一般从业人员的安全生产责任；</w:t>
            </w:r>
          </w:p>
        </w:tc>
        <w:tc>
          <w:tcPr>
            <w:tcW w:w="966"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54"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安全生产管理制度</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是否建立相应的安全生产管理制度。应当涵盖本单位的安全生产会议、安全生产资金投入、安全生产教育培训和特种作业人员管理、劳动防护用品管理制度等；</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安全操作规程</w:t>
            </w:r>
          </w:p>
        </w:tc>
        <w:tc>
          <w:tcPr>
            <w:tcW w:w="96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是否建立符合国家、行业或者地方标准的安全操作规程；</w:t>
            </w:r>
          </w:p>
        </w:tc>
        <w:tc>
          <w:tcPr>
            <w:tcW w:w="966"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承包租赁管理</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企业是否对承包或租赁单位安全生产条件和资质进行审查；</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全员安全生产教育培训</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特种作业人员是否取得特种作业人员操作资格证书；</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在岗从业人员是否定期接受安全生产再教育培训；</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企业是否按照规定对劳务派遣人员、临时工等从业人员进行安全生产教育培训；</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劳动防护用品管理</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企业是否按规定配备并督促使用劳动防护用品；</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事故隐患自查自纠</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企业是否建立健全安全生产隐患排查治理体系，并定期组织安全检查</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54" w:hRule="atLeast"/>
        </w:trPr>
        <w:tc>
          <w:tcPr>
            <w:tcW w:w="683"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w:t>
            </w:r>
          </w:p>
        </w:tc>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其他安全管理</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生产经营场所和员工宿舍是否设有符合紧急疏散要求、标志明显、保持畅通的安全出口和疏散通道</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412" w:hRule="atLeast"/>
        </w:trPr>
        <w:tc>
          <w:tcPr>
            <w:tcW w:w="68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企业是否在危险区域设置明显的安全警示标志，配备消防、通讯、照明等应急器材和设施</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4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应急组织、器材及装备</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企业是否建立应急救援制度，配备相应的应急救援器材及装备；</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35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交接班</w:t>
            </w:r>
          </w:p>
        </w:tc>
        <w:tc>
          <w:tcPr>
            <w:tcW w:w="9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是否按照交接班记录本要求认真填写交接班记录。</w:t>
            </w:r>
          </w:p>
        </w:tc>
        <w:tc>
          <w:tcPr>
            <w:tcW w:w="96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bl>
    <w:p>
      <w:pPr>
        <w:rPr>
          <w:rFonts w:ascii="仿宋" w:hAnsi="仿宋" w:eastAsia="仿宋" w:cs="仿宋"/>
          <w:sz w:val="32"/>
          <w:szCs w:val="32"/>
        </w:rPr>
      </w:pPr>
    </w:p>
    <w:tbl>
      <w:tblPr>
        <w:tblStyle w:val="10"/>
        <w:tblpPr w:leftFromText="180" w:rightFromText="180" w:vertAnchor="text" w:horzAnchor="page" w:tblpX="1429" w:tblpY="294"/>
        <w:tblOverlap w:val="never"/>
        <w:tblW w:w="14260" w:type="dxa"/>
        <w:tblInd w:w="0" w:type="dxa"/>
        <w:tblLayout w:type="fixed"/>
        <w:tblCellMar>
          <w:top w:w="0" w:type="dxa"/>
          <w:left w:w="0" w:type="dxa"/>
          <w:bottom w:w="0" w:type="dxa"/>
          <w:right w:w="0" w:type="dxa"/>
        </w:tblCellMar>
      </w:tblPr>
      <w:tblGrid>
        <w:gridCol w:w="650"/>
        <w:gridCol w:w="2673"/>
        <w:gridCol w:w="9757"/>
        <w:gridCol w:w="1180"/>
      </w:tblGrid>
      <w:tr>
        <w:tblPrEx>
          <w:tblLayout w:type="fixed"/>
          <w:tblCellMar>
            <w:top w:w="0" w:type="dxa"/>
            <w:left w:w="0" w:type="dxa"/>
            <w:bottom w:w="0" w:type="dxa"/>
            <w:right w:w="0" w:type="dxa"/>
          </w:tblCellMar>
        </w:tblPrEx>
        <w:trPr>
          <w:trHeight w:val="663" w:hRule="atLeast"/>
        </w:trPr>
        <w:tc>
          <w:tcPr>
            <w:tcW w:w="14260" w:type="dxa"/>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防范一氧化碳中毒检查表</w:t>
            </w:r>
          </w:p>
        </w:tc>
      </w:tr>
      <w:tr>
        <w:tblPrEx>
          <w:tblLayout w:type="fixed"/>
          <w:tblCellMar>
            <w:top w:w="0" w:type="dxa"/>
            <w:left w:w="0" w:type="dxa"/>
            <w:bottom w:w="0" w:type="dxa"/>
            <w:right w:w="0" w:type="dxa"/>
          </w:tblCellMar>
        </w:tblPrEx>
        <w:trPr>
          <w:trHeight w:val="654" w:hRule="atLeast"/>
        </w:trPr>
        <w:tc>
          <w:tcPr>
            <w:tcW w:w="65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序号</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检查重点</w:t>
            </w:r>
          </w:p>
        </w:tc>
        <w:tc>
          <w:tcPr>
            <w:tcW w:w="9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检查标准</w:t>
            </w:r>
          </w:p>
        </w:tc>
        <w:tc>
          <w:tcPr>
            <w:tcW w:w="11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备注</w:t>
            </w:r>
          </w:p>
        </w:tc>
      </w:tr>
      <w:tr>
        <w:tblPrEx>
          <w:tblLayout w:type="fixed"/>
          <w:tblCellMar>
            <w:top w:w="0" w:type="dxa"/>
            <w:left w:w="0" w:type="dxa"/>
            <w:bottom w:w="0" w:type="dxa"/>
            <w:right w:w="0" w:type="dxa"/>
          </w:tblCellMar>
        </w:tblPrEx>
        <w:trPr>
          <w:trHeight w:val="654" w:hRule="atLeast"/>
        </w:trPr>
        <w:tc>
          <w:tcPr>
            <w:tcW w:w="650"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宣传教育方面</w:t>
            </w:r>
          </w:p>
        </w:tc>
        <w:tc>
          <w:tcPr>
            <w:tcW w:w="97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是否通过电视、广播、报纸、网站等主流媒体和新媒体,手机微信、短信等形式,普及一氧化碳中毒防范知识,深入开展警示宣传教育。</w:t>
            </w:r>
          </w:p>
        </w:tc>
        <w:tc>
          <w:tcPr>
            <w:tcW w:w="1180"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54" w:hRule="atLeast"/>
        </w:trPr>
        <w:tc>
          <w:tcPr>
            <w:tcW w:w="650"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267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是否通过在机关、院校、企事业单位和公共场所广泛张贴宣传海报,并充分利用街道、社区、乡村的活动室、文化站、文化广场以及宣传栏等场所,采取多种形式,普及安全常识。</w:t>
            </w:r>
          </w:p>
        </w:tc>
        <w:tc>
          <w:tcPr>
            <w:tcW w:w="11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54" w:hRule="atLeast"/>
        </w:trPr>
        <w:tc>
          <w:tcPr>
            <w:tcW w:w="650"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26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是否制定具体详细、易于操作、一看就明白的居民防范一氧化碳中毒明白纸,并组织镇办、村(居)的所有相关人员逐户发放,按照“不漏一户一人”的要求,确保“明白纸”发放率达100%。</w:t>
            </w:r>
          </w:p>
        </w:tc>
        <w:tc>
          <w:tcPr>
            <w:tcW w:w="1180"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54" w:hRule="atLeast"/>
        </w:trPr>
        <w:tc>
          <w:tcPr>
            <w:tcW w:w="650"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安全排查方面</w:t>
            </w:r>
          </w:p>
        </w:tc>
        <w:tc>
          <w:tcPr>
            <w:tcW w:w="9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是否针对出租屋、城中村、城乡结合部、农村独居户等重点部位,逐户开展一氧化碳中毒安全隐患排查,及时整治消除取暖设施安全隐患;</w:t>
            </w:r>
          </w:p>
        </w:tc>
        <w:tc>
          <w:tcPr>
            <w:tcW w:w="11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663" w:hRule="atLeast"/>
        </w:trPr>
        <w:tc>
          <w:tcPr>
            <w:tcW w:w="650"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26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是否针对孤寡老人、空巢老人、残疾人、留守儿童等重点家庭,进行重点排查,并明确专人负责,监督和帮助增强安全意识,完善安全措施；</w:t>
            </w:r>
          </w:p>
        </w:tc>
        <w:tc>
          <w:tcPr>
            <w:tcW w:w="11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bl>
    <w:p>
      <w:pPr>
        <w:rPr>
          <w:rFonts w:ascii="仿宋" w:hAnsi="仿宋" w:eastAsia="仿宋" w:cs="仿宋"/>
          <w:sz w:val="32"/>
          <w:szCs w:val="32"/>
        </w:rPr>
      </w:pPr>
    </w:p>
    <w:p>
      <w:pPr>
        <w:spacing w:line="600" w:lineRule="exact"/>
        <w:ind w:firstLine="480" w:firstLineChars="200"/>
        <w:jc w:val="left"/>
        <w:rPr>
          <w:rFonts w:ascii="仿宋_GB2312" w:hAnsi="仿宋_GB2312" w:eastAsia="仿宋_GB2312" w:cs="仿宋_GB2312"/>
          <w:sz w:val="24"/>
        </w:rPr>
      </w:pPr>
    </w:p>
    <w:p>
      <w:pPr>
        <w:spacing w:line="600" w:lineRule="exact"/>
        <w:ind w:firstLine="480" w:firstLineChars="200"/>
        <w:jc w:val="left"/>
        <w:rPr>
          <w:rFonts w:ascii="仿宋_GB2312" w:hAnsi="仿宋_GB2312" w:eastAsia="仿宋_GB2312" w:cs="仿宋_GB2312"/>
          <w:sz w:val="24"/>
        </w:rPr>
      </w:pPr>
    </w:p>
    <w:p>
      <w:pPr>
        <w:spacing w:line="600" w:lineRule="exact"/>
        <w:ind w:firstLine="480" w:firstLineChars="200"/>
        <w:jc w:val="left"/>
        <w:rPr>
          <w:rFonts w:ascii="仿宋_GB2312" w:hAnsi="仿宋_GB2312" w:eastAsia="仿宋_GB2312" w:cs="仿宋_GB2312"/>
          <w:sz w:val="24"/>
        </w:rPr>
      </w:pPr>
    </w:p>
    <w:p>
      <w:pPr>
        <w:spacing w:line="600" w:lineRule="exact"/>
        <w:ind w:firstLine="480" w:firstLineChars="200"/>
        <w:jc w:val="left"/>
        <w:rPr>
          <w:rFonts w:ascii="仿宋_GB2312" w:hAnsi="仿宋_GB2312" w:eastAsia="仿宋_GB2312" w:cs="仿宋_GB2312"/>
          <w:sz w:val="24"/>
        </w:rPr>
      </w:pPr>
    </w:p>
    <w:p>
      <w:pPr>
        <w:spacing w:line="600" w:lineRule="exact"/>
        <w:ind w:firstLine="480" w:firstLineChars="200"/>
        <w:jc w:val="left"/>
        <w:rPr>
          <w:rFonts w:ascii="仿宋_GB2312" w:hAnsi="仿宋_GB2312" w:eastAsia="仿宋_GB2312" w:cs="仿宋_GB2312"/>
          <w:sz w:val="24"/>
        </w:rPr>
      </w:pPr>
    </w:p>
    <w:tbl>
      <w:tblPr>
        <w:tblStyle w:val="10"/>
        <w:tblpPr w:leftFromText="180" w:rightFromText="180" w:vertAnchor="page" w:horzAnchor="page" w:tblpX="1261" w:tblpY="2305"/>
        <w:tblOverlap w:val="never"/>
        <w:tblW w:w="14140" w:type="dxa"/>
        <w:tblInd w:w="0" w:type="dxa"/>
        <w:tblLayout w:type="fixed"/>
        <w:tblCellMar>
          <w:top w:w="0" w:type="dxa"/>
          <w:left w:w="0" w:type="dxa"/>
          <w:bottom w:w="0" w:type="dxa"/>
          <w:right w:w="0" w:type="dxa"/>
        </w:tblCellMar>
      </w:tblPr>
      <w:tblGrid>
        <w:gridCol w:w="686"/>
        <w:gridCol w:w="3139"/>
        <w:gridCol w:w="8988"/>
        <w:gridCol w:w="1327"/>
      </w:tblGrid>
      <w:tr>
        <w:tblPrEx>
          <w:tblLayout w:type="fixed"/>
          <w:tblCellMar>
            <w:top w:w="0" w:type="dxa"/>
            <w:left w:w="0" w:type="dxa"/>
            <w:bottom w:w="0" w:type="dxa"/>
            <w:right w:w="0" w:type="dxa"/>
          </w:tblCellMar>
        </w:tblPrEx>
        <w:trPr>
          <w:trHeight w:val="672" w:hRule="atLeast"/>
        </w:trPr>
        <w:tc>
          <w:tcPr>
            <w:tcW w:w="1414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4"/>
              </w:rPr>
            </w:pPr>
            <w:r>
              <w:rPr>
                <w:rFonts w:hint="eastAsia" w:ascii="方正小标宋简体" w:hAnsi="方正小标宋简体" w:eastAsia="方正小标宋简体" w:cs="方正小标宋简体"/>
                <w:color w:val="000000"/>
                <w:kern w:val="0"/>
                <w:sz w:val="32"/>
                <w:szCs w:val="32"/>
              </w:rPr>
              <w:t>商超等大型综合体检查表</w:t>
            </w:r>
          </w:p>
        </w:tc>
      </w:tr>
      <w:tr>
        <w:tblPrEx>
          <w:tblLayout w:type="fixed"/>
          <w:tblCellMar>
            <w:top w:w="0" w:type="dxa"/>
            <w:left w:w="0" w:type="dxa"/>
            <w:bottom w:w="0" w:type="dxa"/>
            <w:right w:w="0" w:type="dxa"/>
          </w:tblCellMar>
        </w:tblPrEx>
        <w:trPr>
          <w:trHeight w:val="312"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检查重点</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检查标准</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备注</w:t>
            </w:r>
          </w:p>
        </w:tc>
      </w:tr>
      <w:tr>
        <w:tblPrEx>
          <w:tblLayout w:type="fixed"/>
          <w:tblCellMar>
            <w:top w:w="0" w:type="dxa"/>
            <w:left w:w="0" w:type="dxa"/>
            <w:bottom w:w="0" w:type="dxa"/>
            <w:right w:w="0" w:type="dxa"/>
          </w:tblCellMar>
        </w:tblPrEx>
        <w:trPr>
          <w:trHeight w:val="13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安全生产主体责任和企业自查落实情况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企业主要负责人履职情况，建立和落实安全生产责任制情况，依法设置安全生产管理机构或配备安全生产管理人员情况，保障安全投入情况，企业开展自查自纠等情况。</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16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安全生产管理制度建立和执行情况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企业开展安全生产标准化建设，实施安全生产管理、操作技能、设备设施和作业现场制度化、标准化、规范化情况；</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10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安全风险管控情况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安全生产重要设施、装备完好状况和日常管理维护情况；开展安全风险辨识、评估、分级和公告情况</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267"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隐患排查治理情况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建立事故隐患排查治理制度，开展隐患自查自改自报，实行整改闭环管理情况；</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应急管理情况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应急组织体系建设情况；建立专（兼）职应急救援队伍或与相关应急救援队伍签订协议情况；编制应急预案和现场处置方案，组织应急演练，配备必要应急装备，储备应急物资情况；开展事故应急处置的总结评估工作情况；加强岗位应急培训情况等。</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特种设备维护保养情况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定期对特种设备维保情况，定期出具详细的维保报告书情况；禁止不合格和超期未维保的特种设备运行等情况。</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安全用电方面情况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灭火器配备、电工持证上岗、线路老化、电源插座无地线</w:t>
            </w:r>
            <w:r>
              <w:rPr>
                <w:rStyle w:val="13"/>
                <w:rFonts w:hint="default" w:ascii="仿宋_GB2312" w:hAnsi="仿宋_GB2312" w:eastAsia="仿宋_GB2312" w:cs="仿宋_GB2312"/>
              </w:rPr>
              <w:t>和</w:t>
            </w:r>
            <w:r>
              <w:rPr>
                <w:rStyle w:val="14"/>
                <w:rFonts w:hint="eastAsia" w:hAnsi="仿宋_GB2312"/>
              </w:rPr>
              <w:t>电动车不在规定位置充电等用电安全方面情况。</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其他方面情况</w:t>
            </w:r>
          </w:p>
        </w:tc>
        <w:tc>
          <w:tcPr>
            <w:tcW w:w="8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冷链食品、环境卫生、个人防护等常态化疫情防控情况；</w:t>
            </w:r>
            <w:r>
              <w:rPr>
                <w:rStyle w:val="14"/>
                <w:rFonts w:hint="eastAsia" w:hAnsi="仿宋_GB2312"/>
              </w:rPr>
              <w:t>防寒防冻、防一氧化碳中毒等非生产隐患排查情况</w:t>
            </w:r>
            <w:r>
              <w:rPr>
                <w:rStyle w:val="13"/>
                <w:rFonts w:hint="default" w:ascii="仿宋_GB2312" w:hAnsi="仿宋_GB2312" w:eastAsia="仿宋_GB2312" w:cs="仿宋_GB2312"/>
              </w:rPr>
              <w:t>。</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4"/>
              </w:rPr>
            </w:pPr>
          </w:p>
        </w:tc>
      </w:tr>
    </w:tbl>
    <w:p>
      <w:pPr>
        <w:spacing w:line="600" w:lineRule="exact"/>
        <w:ind w:firstLine="480" w:firstLineChars="200"/>
        <w:jc w:val="left"/>
        <w:rPr>
          <w:rFonts w:ascii="仿宋_GB2312" w:hAnsi="仿宋_GB2312" w:eastAsia="仿宋_GB2312" w:cs="仿宋_GB2312"/>
          <w:sz w:val="24"/>
        </w:rPr>
      </w:pPr>
    </w:p>
    <w:p/>
    <w:p/>
    <w:p/>
    <w:p>
      <w:pPr>
        <w:tabs>
          <w:tab w:val="left" w:pos="1577"/>
        </w:tabs>
        <w:jc w:val="left"/>
      </w:pPr>
      <w:r>
        <w:rPr>
          <w:rFonts w:hint="eastAsia"/>
        </w:rPr>
        <w:tab/>
      </w:r>
    </w:p>
    <w:p>
      <w:pPr>
        <w:tabs>
          <w:tab w:val="left" w:pos="1577"/>
        </w:tabs>
        <w:jc w:val="left"/>
      </w:pPr>
    </w:p>
    <w:tbl>
      <w:tblPr>
        <w:tblStyle w:val="10"/>
        <w:tblpPr w:leftFromText="180" w:rightFromText="180" w:vertAnchor="text" w:horzAnchor="page" w:tblpX="1531" w:tblpY="63"/>
        <w:tblOverlap w:val="never"/>
        <w:tblW w:w="13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54"/>
        <w:gridCol w:w="1010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3987" w:type="dxa"/>
            <w:gridSpan w:val="4"/>
            <w:vAlign w:val="center"/>
          </w:tcPr>
          <w:p>
            <w:pPr>
              <w:widowControl/>
              <w:jc w:val="center"/>
              <w:textAlignment w:val="center"/>
              <w:rPr>
                <w:rFonts w:ascii="新宋体" w:hAnsi="新宋体" w:eastAsia="新宋体" w:cs="新宋体"/>
                <w:b/>
                <w:bCs/>
                <w:sz w:val="28"/>
                <w:szCs w:val="28"/>
              </w:rPr>
            </w:pPr>
            <w:r>
              <w:rPr>
                <w:rFonts w:hint="eastAsia" w:ascii="方正小标宋简体" w:hAnsi="方正小标宋简体" w:eastAsia="方正小标宋简体" w:cs="方正小标宋简体"/>
                <w:color w:val="000000"/>
                <w:kern w:val="0"/>
                <w:sz w:val="32"/>
                <w:szCs w:val="32"/>
              </w:rPr>
              <w:t>学校安全检查表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6" w:type="dxa"/>
            <w:vAlign w:val="center"/>
          </w:tcPr>
          <w:p>
            <w:pPr>
              <w:widowControl/>
              <w:jc w:val="center"/>
              <w:textAlignment w:val="center"/>
              <w:rPr>
                <w:rFonts w:ascii="新宋体" w:hAnsi="新宋体" w:eastAsia="新宋体" w:cs="新宋体"/>
                <w:b/>
                <w:bCs/>
                <w:sz w:val="28"/>
                <w:szCs w:val="28"/>
              </w:rPr>
            </w:pPr>
            <w:r>
              <w:rPr>
                <w:rFonts w:hint="eastAsia" w:ascii="方正小标宋简体" w:hAnsi="方正小标宋简体" w:eastAsia="方正小标宋简体" w:cs="方正小标宋简体"/>
                <w:color w:val="000000"/>
                <w:kern w:val="0"/>
                <w:sz w:val="24"/>
              </w:rPr>
              <w:t>序号</w:t>
            </w:r>
          </w:p>
        </w:tc>
        <w:tc>
          <w:tcPr>
            <w:tcW w:w="2054" w:type="dxa"/>
            <w:vAlign w:val="center"/>
          </w:tcPr>
          <w:p>
            <w:pPr>
              <w:widowControl/>
              <w:jc w:val="center"/>
              <w:textAlignment w:val="center"/>
              <w:rPr>
                <w:rFonts w:ascii="新宋体" w:hAnsi="新宋体" w:eastAsia="新宋体" w:cs="新宋体"/>
                <w:b/>
                <w:bCs/>
                <w:sz w:val="28"/>
                <w:szCs w:val="28"/>
              </w:rPr>
            </w:pPr>
            <w:r>
              <w:rPr>
                <w:rFonts w:hint="eastAsia" w:ascii="方正小标宋简体" w:hAnsi="方正小标宋简体" w:eastAsia="方正小标宋简体" w:cs="方正小标宋简体"/>
                <w:color w:val="000000"/>
                <w:kern w:val="0"/>
                <w:sz w:val="24"/>
              </w:rPr>
              <w:t>检查重点</w:t>
            </w:r>
          </w:p>
        </w:tc>
        <w:tc>
          <w:tcPr>
            <w:tcW w:w="10102" w:type="dxa"/>
            <w:vAlign w:val="center"/>
          </w:tcPr>
          <w:p>
            <w:pPr>
              <w:widowControl/>
              <w:jc w:val="center"/>
              <w:textAlignment w:val="center"/>
              <w:rPr>
                <w:rFonts w:ascii="新宋体" w:hAnsi="新宋体" w:eastAsia="新宋体" w:cs="新宋体"/>
                <w:b/>
                <w:bCs/>
                <w:sz w:val="28"/>
                <w:szCs w:val="28"/>
              </w:rPr>
            </w:pPr>
            <w:r>
              <w:rPr>
                <w:rFonts w:hint="eastAsia" w:ascii="方正小标宋简体" w:hAnsi="方正小标宋简体" w:eastAsia="方正小标宋简体" w:cs="方正小标宋简体"/>
                <w:color w:val="000000"/>
                <w:kern w:val="0"/>
                <w:sz w:val="24"/>
              </w:rPr>
              <w:t>检查标准</w:t>
            </w:r>
          </w:p>
        </w:tc>
        <w:tc>
          <w:tcPr>
            <w:tcW w:w="1125" w:type="dxa"/>
            <w:vAlign w:val="center"/>
          </w:tcPr>
          <w:p>
            <w:pPr>
              <w:widowControl/>
              <w:jc w:val="center"/>
              <w:textAlignment w:val="center"/>
              <w:rPr>
                <w:rFonts w:ascii="新宋体" w:hAnsi="新宋体" w:eastAsia="新宋体" w:cs="新宋体"/>
                <w:b/>
                <w:bCs/>
                <w:sz w:val="28"/>
                <w:szCs w:val="28"/>
              </w:rPr>
            </w:pPr>
            <w:r>
              <w:rPr>
                <w:rFonts w:hint="eastAsia" w:ascii="方正小标宋简体" w:hAnsi="方正小标宋简体" w:eastAsia="方正小标宋简体" w:cs="方正小标宋简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06" w:type="dxa"/>
            <w:vAlign w:val="center"/>
          </w:tcPr>
          <w:p>
            <w:pPr>
              <w:widowControl/>
              <w:jc w:val="center"/>
              <w:textAlignment w:val="center"/>
            </w:pPr>
          </w:p>
          <w:p>
            <w:pPr>
              <w:pStyle w:val="7"/>
            </w:pPr>
          </w:p>
        </w:tc>
        <w:tc>
          <w:tcPr>
            <w:tcW w:w="2054" w:type="dxa"/>
            <w:vAlign w:val="center"/>
          </w:tcPr>
          <w:p>
            <w:pPr>
              <w:widowControl/>
              <w:jc w:val="center"/>
              <w:textAlignment w:val="center"/>
              <w:rPr>
                <w:rFonts w:ascii="方正小标宋简体" w:hAnsi="方正小标宋简体" w:eastAsia="方正小标宋简体" w:cs="方正小标宋简体"/>
                <w:color w:val="000000"/>
                <w:kern w:val="0"/>
                <w:sz w:val="24"/>
              </w:rPr>
            </w:pPr>
          </w:p>
        </w:tc>
        <w:tc>
          <w:tcPr>
            <w:tcW w:w="10102" w:type="dxa"/>
            <w:vAlign w:val="center"/>
          </w:tcPr>
          <w:p>
            <w:pPr>
              <w:widowControl/>
              <w:jc w:val="center"/>
              <w:textAlignment w:val="center"/>
              <w:rPr>
                <w:rFonts w:ascii="方正小标宋简体" w:hAnsi="方正小标宋简体" w:eastAsia="方正小标宋简体" w:cs="方正小标宋简体"/>
                <w:color w:val="000000"/>
                <w:kern w:val="0"/>
                <w:sz w:val="24"/>
              </w:rPr>
            </w:pPr>
          </w:p>
        </w:tc>
        <w:tc>
          <w:tcPr>
            <w:tcW w:w="1125" w:type="dxa"/>
            <w:vAlign w:val="center"/>
          </w:tcPr>
          <w:p>
            <w:pPr>
              <w:widowControl/>
              <w:jc w:val="center"/>
              <w:textAlignment w:val="center"/>
              <w:rPr>
                <w:rFonts w:ascii="方正小标宋简体" w:hAnsi="方正小标宋简体" w:eastAsia="方正小标宋简体" w:cs="方正小标宋简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06" w:type="dxa"/>
            <w:vMerge w:val="restart"/>
            <w:vAlign w:val="center"/>
          </w:tcPr>
          <w:p>
            <w:pPr>
              <w:pStyle w:val="12"/>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54" w:type="dxa"/>
            <w:vMerge w:val="restart"/>
            <w:vAlign w:val="center"/>
          </w:tcPr>
          <w:p>
            <w:pPr>
              <w:pStyle w:val="12"/>
              <w:spacing w:line="360" w:lineRule="exact"/>
              <w:jc w:val="center"/>
              <w:rPr>
                <w:rFonts w:ascii="仿宋_GB2312" w:hAnsi="仿宋_GB2312" w:eastAsia="仿宋_GB2312" w:cs="仿宋_GB2312"/>
                <w:color w:val="303030"/>
                <w:sz w:val="24"/>
                <w:shd w:val="clear" w:color="auto" w:fill="FFFFFF"/>
              </w:rPr>
            </w:pPr>
            <w:r>
              <w:rPr>
                <w:rFonts w:hint="eastAsia" w:ascii="仿宋_GB2312" w:hAnsi="仿宋_GB2312" w:eastAsia="仿宋_GB2312" w:cs="仿宋_GB2312"/>
                <w:color w:val="303030"/>
                <w:sz w:val="24"/>
                <w:shd w:val="clear" w:color="auto" w:fill="FFFFFF"/>
              </w:rPr>
              <w:t>校园“三防”建设情况</w:t>
            </w: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是否制定学校安全三年行动方案</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学校保安是否足额配备，安保器械是否配备齐全</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学校安全相关制度是否上墙</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是否建立学校门口“见警察、见警车、见警灯”考勤登记制度</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带班领导、值班教师和护卫队人员是否公示， 值班值守安排是否上墙</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restart"/>
            <w:vAlign w:val="center"/>
          </w:tcPr>
          <w:p>
            <w:pPr>
              <w:pStyle w:val="12"/>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54" w:type="dxa"/>
            <w:vMerge w:val="restart"/>
            <w:vAlign w:val="center"/>
          </w:tcPr>
          <w:p>
            <w:pPr>
              <w:pStyle w:val="12"/>
              <w:spacing w:line="360" w:lineRule="exact"/>
              <w:jc w:val="center"/>
              <w:rPr>
                <w:rFonts w:ascii="仿宋_GB2312" w:hAnsi="仿宋_GB2312" w:eastAsia="仿宋_GB2312" w:cs="仿宋_GB2312"/>
                <w:color w:val="303030"/>
                <w:sz w:val="24"/>
                <w:shd w:val="clear" w:color="auto" w:fill="FFFFFF"/>
              </w:rPr>
            </w:pPr>
            <w:r>
              <w:rPr>
                <w:rFonts w:hint="eastAsia" w:ascii="仿宋_GB2312" w:hAnsi="仿宋_GB2312" w:eastAsia="仿宋_GB2312" w:cs="仿宋_GB2312"/>
                <w:color w:val="303030"/>
                <w:sz w:val="24"/>
                <w:shd w:val="clear" w:color="auto" w:fill="FFFFFF"/>
              </w:rPr>
              <w:t>极端恶劣天气、冬季防滑冰溺水工作落实情况</w:t>
            </w: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是否制定极端恶劣天气应急预案</w:t>
            </w:r>
          </w:p>
        </w:tc>
        <w:tc>
          <w:tcPr>
            <w:tcW w:w="1125" w:type="dxa"/>
            <w:vAlign w:val="center"/>
          </w:tcPr>
          <w:p>
            <w:pPr>
              <w:pStyle w:val="12"/>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是否开展极端恶劣天气安全教育</w:t>
            </w:r>
          </w:p>
        </w:tc>
        <w:tc>
          <w:tcPr>
            <w:tcW w:w="1125" w:type="dxa"/>
            <w:vAlign w:val="center"/>
          </w:tcPr>
          <w:p>
            <w:pPr>
              <w:pStyle w:val="12"/>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是否开展校园隐患排查整改</w:t>
            </w:r>
          </w:p>
        </w:tc>
        <w:tc>
          <w:tcPr>
            <w:tcW w:w="1125" w:type="dxa"/>
            <w:vAlign w:val="center"/>
          </w:tcPr>
          <w:p>
            <w:pPr>
              <w:pStyle w:val="12"/>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是否定期推送安全警示提醒</w:t>
            </w:r>
          </w:p>
        </w:tc>
        <w:tc>
          <w:tcPr>
            <w:tcW w:w="1125" w:type="dxa"/>
            <w:vAlign w:val="center"/>
          </w:tcPr>
          <w:p>
            <w:pPr>
              <w:pStyle w:val="12"/>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是否开展学生及家长冬季防滑冰溺水专题教育活动</w:t>
            </w:r>
          </w:p>
        </w:tc>
        <w:tc>
          <w:tcPr>
            <w:tcW w:w="1125" w:type="dxa"/>
            <w:vAlign w:val="center"/>
          </w:tcPr>
          <w:p>
            <w:pPr>
              <w:pStyle w:val="12"/>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冬季防滑冰溺水安全教育活动过程性材料是否齐全</w:t>
            </w:r>
          </w:p>
        </w:tc>
        <w:tc>
          <w:tcPr>
            <w:tcW w:w="1125" w:type="dxa"/>
            <w:vAlign w:val="center"/>
          </w:tcPr>
          <w:p>
            <w:pPr>
              <w:pStyle w:val="12"/>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restart"/>
            <w:vAlign w:val="center"/>
          </w:tcPr>
          <w:p>
            <w:pPr>
              <w:pStyle w:val="12"/>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54" w:type="dxa"/>
            <w:vMerge w:val="restart"/>
            <w:vAlign w:val="center"/>
          </w:tcPr>
          <w:p>
            <w:pPr>
              <w:pStyle w:val="12"/>
              <w:spacing w:line="360" w:lineRule="exact"/>
              <w:jc w:val="center"/>
              <w:rPr>
                <w:rFonts w:ascii="仿宋_GB2312" w:hAnsi="仿宋_GB2312" w:eastAsia="仿宋_GB2312" w:cs="仿宋_GB2312"/>
                <w:sz w:val="24"/>
              </w:rPr>
            </w:pPr>
            <w:r>
              <w:rPr>
                <w:rFonts w:hint="eastAsia" w:ascii="仿宋_GB2312" w:hAnsi="仿宋_GB2312" w:eastAsia="仿宋_GB2312" w:cs="仿宋_GB2312"/>
                <w:color w:val="303030"/>
                <w:sz w:val="24"/>
                <w:shd w:val="clear" w:color="auto" w:fill="FFFFFF"/>
              </w:rPr>
              <w:t>校车安全管理工作情况</w:t>
            </w: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是否成立校车疫情防控工作机构，有专人负责工作开展。</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是否建立校车疫情防控方案、应急处置预案等工作制度。</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校车疫情防控各环节责任是否落实到位，交接管理是否到位。</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体温测试及校车消毒消杀等工作台账记录是否及时、详实。</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校车手续齐全情况</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restart"/>
            <w:vAlign w:val="center"/>
          </w:tcPr>
          <w:p>
            <w:pPr>
              <w:pStyle w:val="12"/>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54" w:type="dxa"/>
            <w:vMerge w:val="restart"/>
            <w:vAlign w:val="center"/>
          </w:tcPr>
          <w:p>
            <w:pPr>
              <w:pStyle w:val="12"/>
              <w:spacing w:line="360" w:lineRule="exact"/>
              <w:jc w:val="center"/>
              <w:rPr>
                <w:rFonts w:ascii="仿宋_GB2312" w:hAnsi="仿宋_GB2312" w:eastAsia="仿宋_GB2312" w:cs="仿宋_GB2312"/>
                <w:color w:val="303030"/>
                <w:sz w:val="24"/>
                <w:shd w:val="clear" w:color="auto" w:fill="FFFFFF"/>
              </w:rPr>
            </w:pPr>
            <w:r>
              <w:rPr>
                <w:rFonts w:hint="eastAsia" w:ascii="仿宋_GB2312" w:hAnsi="仿宋_GB2312" w:eastAsia="仿宋_GB2312" w:cs="仿宋_GB2312"/>
                <w:color w:val="303030"/>
                <w:sz w:val="24"/>
                <w:shd w:val="clear" w:color="auto" w:fill="FFFFFF"/>
              </w:rPr>
              <w:t>校园周边环境情况</w:t>
            </w: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校门外50米内流动摊点，占道经营，随意张贴、悬挂各类标牌情况</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spacing w:line="360" w:lineRule="exact"/>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校园周边200米以内网吧、游戏厅、歌舞厅等场所建设情况</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校园周边是否有游商、地摊及其他摊点情况</w:t>
            </w:r>
          </w:p>
        </w:tc>
        <w:tc>
          <w:tcPr>
            <w:tcW w:w="1125" w:type="dxa"/>
            <w:vAlign w:val="center"/>
          </w:tcPr>
          <w:p>
            <w:pPr>
              <w:pStyle w:val="12"/>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6" w:type="dxa"/>
            <w:vMerge w:val="continue"/>
            <w:vAlign w:val="center"/>
          </w:tcPr>
          <w:p>
            <w:pPr>
              <w:pStyle w:val="12"/>
              <w:jc w:val="center"/>
              <w:rPr>
                <w:rFonts w:ascii="仿宋_GB2312" w:hAnsi="仿宋_GB2312" w:eastAsia="仿宋_GB2312" w:cs="仿宋_GB2312"/>
                <w:sz w:val="24"/>
              </w:rPr>
            </w:pPr>
          </w:p>
        </w:tc>
        <w:tc>
          <w:tcPr>
            <w:tcW w:w="2054" w:type="dxa"/>
            <w:vMerge w:val="continue"/>
            <w:vAlign w:val="center"/>
          </w:tcPr>
          <w:p>
            <w:pPr>
              <w:pStyle w:val="12"/>
              <w:jc w:val="center"/>
              <w:rPr>
                <w:rFonts w:ascii="仿宋_GB2312" w:hAnsi="仿宋_GB2312" w:eastAsia="仿宋_GB2312" w:cs="仿宋_GB2312"/>
                <w:color w:val="303030"/>
                <w:sz w:val="24"/>
                <w:shd w:val="clear" w:color="auto" w:fill="FFFFFF"/>
              </w:rPr>
            </w:pPr>
          </w:p>
        </w:tc>
        <w:tc>
          <w:tcPr>
            <w:tcW w:w="10102" w:type="dxa"/>
            <w:vAlign w:val="center"/>
          </w:tcPr>
          <w:p>
            <w:pPr>
              <w:pStyle w:val="12"/>
              <w:spacing w:line="240" w:lineRule="exact"/>
              <w:rPr>
                <w:rFonts w:ascii="仿宋_GB2312" w:hAnsi="仿宋_GB2312" w:eastAsia="仿宋_GB2312" w:cs="仿宋_GB2312"/>
                <w:sz w:val="24"/>
              </w:rPr>
            </w:pPr>
            <w:r>
              <w:rPr>
                <w:rFonts w:hint="eastAsia" w:ascii="仿宋_GB2312" w:hAnsi="仿宋_GB2312" w:eastAsia="仿宋_GB2312" w:cs="仿宋_GB2312"/>
                <w:sz w:val="24"/>
              </w:rPr>
              <w:t>学校门口隔离栏、升降柱、防撞墩等硬质防冲撞设施建设情况</w:t>
            </w:r>
          </w:p>
        </w:tc>
        <w:tc>
          <w:tcPr>
            <w:tcW w:w="1125" w:type="dxa"/>
            <w:vAlign w:val="center"/>
          </w:tcPr>
          <w:p>
            <w:pPr>
              <w:pStyle w:val="12"/>
              <w:jc w:val="center"/>
              <w:rPr>
                <w:rFonts w:ascii="仿宋_GB2312" w:hAnsi="仿宋_GB2312" w:eastAsia="仿宋_GB2312" w:cs="仿宋_GB2312"/>
                <w:sz w:val="24"/>
              </w:rPr>
            </w:pPr>
          </w:p>
        </w:tc>
      </w:tr>
    </w:tbl>
    <w:p>
      <w:pPr>
        <w:widowControl/>
        <w:textAlignment w:val="center"/>
        <w:sectPr>
          <w:pgSz w:w="16838" w:h="11906" w:orient="landscape"/>
          <w:pgMar w:top="1531" w:right="1304" w:bottom="1531" w:left="1247" w:header="851" w:footer="992" w:gutter="0"/>
          <w:pgNumType w:fmt="decimal"/>
          <w:cols w:space="0" w:num="1"/>
          <w:docGrid w:type="lines" w:linePitch="315" w:charSpace="0"/>
        </w:sectPr>
      </w:pPr>
    </w:p>
    <w:tbl>
      <w:tblPr>
        <w:tblStyle w:val="10"/>
        <w:tblpPr w:leftFromText="180" w:rightFromText="180" w:vertAnchor="text" w:horzAnchor="page" w:tblpX="1531" w:tblpY="1"/>
        <w:tblOverlap w:val="never"/>
        <w:tblW w:w="1311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786"/>
        <w:gridCol w:w="2654"/>
        <w:gridCol w:w="8455"/>
        <w:gridCol w:w="121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9" w:hRule="atLeast"/>
        </w:trPr>
        <w:tc>
          <w:tcPr>
            <w:tcW w:w="13112" w:type="dxa"/>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pPr>
          </w:p>
          <w:p>
            <w:pPr>
              <w:pStyle w:val="7"/>
              <w:ind w:left="0" w:leftChars="0" w:firstLine="0" w:firstLineChars="0"/>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2"/>
                <w:szCs w:val="32"/>
              </w:rPr>
              <w:t>城市管理安全检查表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9"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序号</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检查重点</w:t>
            </w:r>
          </w:p>
        </w:tc>
        <w:tc>
          <w:tcPr>
            <w:tcW w:w="8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检查标准</w:t>
            </w:r>
          </w:p>
        </w:tc>
        <w:tc>
          <w:tcPr>
            <w:tcW w:w="121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9"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Style w:val="15"/>
                <w:rFonts w:hint="eastAsia" w:ascii="仿宋_GB2312" w:hAnsi="仿宋_GB2312" w:eastAsia="仿宋_GB2312" w:cs="仿宋_GB2312"/>
                <w:sz w:val="24"/>
              </w:rPr>
              <w:t>广告安全排查</w:t>
            </w:r>
          </w:p>
        </w:tc>
        <w:tc>
          <w:tcPr>
            <w:tcW w:w="8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adjustRightInd w:val="0"/>
              <w:snapToGrid w:val="0"/>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是否存在需要维修、加固、扶正、更新、拆除具有安全隐患的广告牌。</w:t>
            </w:r>
          </w:p>
        </w:tc>
        <w:tc>
          <w:tcPr>
            <w:tcW w:w="1217"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339"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Style w:val="15"/>
                <w:rFonts w:hint="eastAsia" w:ascii="仿宋_GB2312" w:hAnsi="仿宋_GB2312" w:eastAsia="仿宋_GB2312" w:cs="仿宋_GB2312"/>
                <w:sz w:val="24"/>
              </w:rPr>
              <w:t>市容市貌安全排查</w:t>
            </w:r>
          </w:p>
        </w:tc>
        <w:tc>
          <w:tcPr>
            <w:tcW w:w="8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是否存在安全隐患、影响消防救援的违法建设</w:t>
            </w:r>
          </w:p>
        </w:tc>
        <w:tc>
          <w:tcPr>
            <w:tcW w:w="1217"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11"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市政设施安全排查</w:t>
            </w:r>
          </w:p>
        </w:tc>
        <w:tc>
          <w:tcPr>
            <w:tcW w:w="8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是否存在管理不规范、无保养记录、安全检测考核力度不足，通报管理责任不到位、维修不及时等问题</w:t>
            </w:r>
          </w:p>
        </w:tc>
        <w:tc>
          <w:tcPr>
            <w:tcW w:w="1217"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474"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工程运输车安全排查</w:t>
            </w:r>
          </w:p>
        </w:tc>
        <w:tc>
          <w:tcPr>
            <w:tcW w:w="8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是否建立完善渣土运输企业信息数据库；实行信用等级管理，将遵守交通安全法律法规和交通安全的行为作为信用等级管理的重要内容</w:t>
            </w:r>
          </w:p>
        </w:tc>
        <w:tc>
          <w:tcPr>
            <w:tcW w:w="121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9"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城市公园安全排查</w:t>
            </w:r>
          </w:p>
        </w:tc>
        <w:tc>
          <w:tcPr>
            <w:tcW w:w="8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是否健全预案修订、安全培训和定期演练机制；维修、更换公园损坏公共设施；检查各类安全提示标识是否齐全；移除公园树木干枯树枝</w:t>
            </w:r>
          </w:p>
        </w:tc>
        <w:tc>
          <w:tcPr>
            <w:tcW w:w="121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9"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市场安全排查</w:t>
            </w:r>
          </w:p>
        </w:tc>
        <w:tc>
          <w:tcPr>
            <w:tcW w:w="8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是否存在临街违章搭建；是否划定部分集中摆推经营区域，是否使用煤炉进行</w:t>
            </w:r>
            <w:r>
              <w:rPr>
                <w:rFonts w:hint="eastAsia" w:ascii="仿宋_GB2312" w:hAnsi="仿宋_GB2312" w:eastAsia="仿宋_GB2312" w:cs="仿宋_GB2312"/>
                <w:color w:val="000000"/>
                <w:kern w:val="0"/>
                <w:sz w:val="24"/>
              </w:rPr>
              <w:t>取暖</w:t>
            </w:r>
          </w:p>
        </w:tc>
        <w:tc>
          <w:tcPr>
            <w:tcW w:w="121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54" w:hRule="atLeast"/>
        </w:trPr>
        <w:tc>
          <w:tcPr>
            <w:tcW w:w="78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2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疫情工作防范排查</w:t>
            </w:r>
          </w:p>
        </w:tc>
        <w:tc>
          <w:tcPr>
            <w:tcW w:w="8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是否排班布表，加大重点防疫区域站岗值守力度</w:t>
            </w:r>
          </w:p>
        </w:tc>
        <w:tc>
          <w:tcPr>
            <w:tcW w:w="121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r>
    </w:tbl>
    <w:p>
      <w:pPr>
        <w:tabs>
          <w:tab w:val="left" w:pos="1577"/>
        </w:tabs>
        <w:jc w:val="left"/>
      </w:pPr>
    </w:p>
    <w:p>
      <w:pPr>
        <w:tabs>
          <w:tab w:val="left" w:pos="1577"/>
        </w:tabs>
        <w:jc w:val="left"/>
      </w:pPr>
    </w:p>
    <w:p>
      <w:pPr>
        <w:tabs>
          <w:tab w:val="left" w:pos="1577"/>
        </w:tabs>
        <w:jc w:val="left"/>
      </w:pPr>
    </w:p>
    <w:p/>
    <w:p/>
    <w:p/>
    <w:p/>
    <w:p/>
    <w:p/>
    <w:p/>
    <w:p/>
    <w:p/>
    <w:p/>
    <w:p/>
    <w:p/>
    <w:p/>
    <w:p/>
    <w:p/>
    <w:p/>
    <w:p/>
    <w:p/>
    <w:p/>
    <w:p/>
    <w:p/>
    <w:p>
      <w:pPr>
        <w:tabs>
          <w:tab w:val="left" w:pos="5683"/>
        </w:tabs>
        <w:jc w:val="left"/>
      </w:pPr>
      <w:r>
        <w:rPr>
          <w:rFonts w:hint="eastAsia"/>
        </w:rPr>
        <w:tab/>
      </w:r>
    </w:p>
    <w:p>
      <w:pPr>
        <w:tabs>
          <w:tab w:val="left" w:pos="5683"/>
        </w:tabs>
        <w:jc w:val="left"/>
      </w:pPr>
    </w:p>
    <w:p>
      <w:pPr>
        <w:tabs>
          <w:tab w:val="left" w:pos="5683"/>
        </w:tabs>
        <w:jc w:val="left"/>
      </w:pPr>
    </w:p>
    <w:p>
      <w:pPr>
        <w:tabs>
          <w:tab w:val="left" w:pos="5683"/>
        </w:tabs>
        <w:jc w:val="left"/>
      </w:pPr>
    </w:p>
    <w:tbl>
      <w:tblPr>
        <w:tblStyle w:val="10"/>
        <w:tblpPr w:leftFromText="180" w:rightFromText="180" w:vertAnchor="text" w:horzAnchor="page" w:tblpX="1556" w:tblpY="256"/>
        <w:tblOverlap w:val="never"/>
        <w:tblW w:w="13660" w:type="dxa"/>
        <w:tblInd w:w="0" w:type="dxa"/>
        <w:tblLayout w:type="fixed"/>
        <w:tblCellMar>
          <w:top w:w="0" w:type="dxa"/>
          <w:left w:w="0" w:type="dxa"/>
          <w:bottom w:w="0" w:type="dxa"/>
          <w:right w:w="0" w:type="dxa"/>
        </w:tblCellMar>
      </w:tblPr>
      <w:tblGrid>
        <w:gridCol w:w="885"/>
        <w:gridCol w:w="3295"/>
        <w:gridCol w:w="8317"/>
        <w:gridCol w:w="1163"/>
      </w:tblGrid>
      <w:tr>
        <w:tblPrEx>
          <w:tblLayout w:type="fixed"/>
          <w:tblCellMar>
            <w:top w:w="0" w:type="dxa"/>
            <w:left w:w="0" w:type="dxa"/>
            <w:bottom w:w="0" w:type="dxa"/>
            <w:right w:w="0" w:type="dxa"/>
          </w:tblCellMar>
        </w:tblPrEx>
        <w:trPr>
          <w:trHeight w:val="697" w:hRule="atLeast"/>
        </w:trPr>
        <w:tc>
          <w:tcPr>
            <w:tcW w:w="13660" w:type="dxa"/>
            <w:gridSpan w:val="4"/>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人员密集场所检查表</w:t>
            </w:r>
          </w:p>
        </w:tc>
      </w:tr>
      <w:tr>
        <w:tblPrEx>
          <w:tblLayout w:type="fixed"/>
          <w:tblCellMar>
            <w:top w:w="0" w:type="dxa"/>
            <w:left w:w="0" w:type="dxa"/>
            <w:bottom w:w="0" w:type="dxa"/>
            <w:right w:w="0" w:type="dxa"/>
          </w:tblCellMar>
        </w:tblPrEx>
        <w:trPr>
          <w:trHeight w:val="687"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序号</w:t>
            </w:r>
          </w:p>
        </w:tc>
        <w:tc>
          <w:tcPr>
            <w:tcW w:w="3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检查重点</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检查标准</w:t>
            </w:r>
          </w:p>
        </w:tc>
        <w:tc>
          <w:tcPr>
            <w:tcW w:w="116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textAlignment w:val="center"/>
              <w:rPr>
                <w:rFonts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备注</w:t>
            </w:r>
          </w:p>
        </w:tc>
      </w:tr>
      <w:tr>
        <w:tblPrEx>
          <w:tblLayout w:type="fixed"/>
          <w:tblCellMar>
            <w:top w:w="0" w:type="dxa"/>
            <w:left w:w="0" w:type="dxa"/>
            <w:bottom w:w="0" w:type="dxa"/>
            <w:right w:w="0" w:type="dxa"/>
          </w:tblCellMar>
        </w:tblPrEx>
        <w:trPr>
          <w:trHeight w:val="356" w:hRule="atLeast"/>
        </w:trPr>
        <w:tc>
          <w:tcPr>
            <w:tcW w:w="885"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32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消防安全管理</w:t>
            </w: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是否落实消防安全主体责任，确定消防安全责任人、管理人</w:t>
            </w:r>
          </w:p>
        </w:tc>
        <w:tc>
          <w:tcPr>
            <w:tcW w:w="1163"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是否制定消防安全管理制度</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是否定期进行防火检查、巡查，并填写检查记录</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是否制定灭火和应急疏散预案，并组织消防演练</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是否确定消防安全重点部位</w:t>
            </w:r>
          </w:p>
        </w:tc>
        <w:tc>
          <w:tcPr>
            <w:tcW w:w="1163" w:type="dxa"/>
            <w:vMerge w:val="continue"/>
            <w:tcBorders>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restart"/>
            <w:tcBorders>
              <w:left w:val="single" w:color="000000" w:sz="8"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29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安全疏散</w:t>
            </w: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消防车通道是否畅通</w:t>
            </w:r>
          </w:p>
        </w:tc>
        <w:tc>
          <w:tcPr>
            <w:tcW w:w="1163" w:type="dxa"/>
            <w:vMerge w:val="restart"/>
            <w:tcBorders>
              <w:top w:val="single" w:color="auto" w:sz="4" w:space="0"/>
              <w:left w:val="single" w:color="000000"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疏散通道是否畅通</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安全出口是否畅通</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abs>
                <w:tab w:val="left" w:pos="1023"/>
              </w:tabs>
              <w:textAlignment w:val="center"/>
              <w:rPr>
                <w:rFonts w:ascii="仿宋_GB2312" w:hAnsi="仿宋_GB2312" w:eastAsia="仿宋_GB2312" w:cs="仿宋_GB2312"/>
                <w:sz w:val="24"/>
              </w:rPr>
            </w:pPr>
          </w:p>
        </w:tc>
        <w:tc>
          <w:tcPr>
            <w:tcW w:w="32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常闭式防火门是否处于常闭状态</w:t>
            </w:r>
          </w:p>
        </w:tc>
        <w:tc>
          <w:tcPr>
            <w:tcW w:w="1163" w:type="dxa"/>
            <w:vMerge w:val="continue"/>
            <w:tcBorders>
              <w:left w:val="single" w:color="000000" w:sz="4" w:space="0"/>
              <w:bottom w:val="nil"/>
              <w:right w:val="single" w:color="000000" w:sz="8" w:space="0"/>
            </w:tcBorders>
            <w:shd w:val="clear" w:color="auto" w:fill="auto"/>
            <w:tcMar>
              <w:top w:w="15" w:type="dxa"/>
              <w:left w:w="15" w:type="dxa"/>
              <w:right w:w="15" w:type="dxa"/>
            </w:tcMar>
            <w:vAlign w:val="center"/>
          </w:tcPr>
          <w:p>
            <w:pPr>
              <w:tabs>
                <w:tab w:val="left" w:pos="1023"/>
              </w:tabs>
              <w:textAlignment w:val="center"/>
            </w:pPr>
          </w:p>
        </w:tc>
      </w:tr>
      <w:tr>
        <w:tblPrEx>
          <w:tblLayout w:type="fixed"/>
          <w:tblCellMar>
            <w:top w:w="0" w:type="dxa"/>
            <w:left w:w="0" w:type="dxa"/>
            <w:bottom w:w="0" w:type="dxa"/>
            <w:right w:w="0" w:type="dxa"/>
          </w:tblCellMar>
        </w:tblPrEx>
        <w:trPr>
          <w:trHeight w:val="356" w:hRule="atLeast"/>
        </w:trPr>
        <w:tc>
          <w:tcPr>
            <w:tcW w:w="885"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32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tabs>
                <w:tab w:val="left" w:pos="1023"/>
              </w:tabs>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消防设施</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室内消火栓是否完好有效</w:t>
            </w:r>
          </w:p>
        </w:tc>
        <w:tc>
          <w:tcPr>
            <w:tcW w:w="1163"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灭火器配置是否符合要求</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疏散指示标志是否完好有效</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应急照明灯是否完好有效</w:t>
            </w:r>
          </w:p>
        </w:tc>
        <w:tc>
          <w:tcPr>
            <w:tcW w:w="1163" w:type="dxa"/>
            <w:vMerge w:val="continue"/>
            <w:tcBorders>
              <w:left w:val="single" w:color="000000" w:sz="4" w:space="0"/>
              <w:bottom w:val="nil"/>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32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火源管控措施</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是否对电气线路进行定期维护保养</w:t>
            </w:r>
          </w:p>
        </w:tc>
        <w:tc>
          <w:tcPr>
            <w:tcW w:w="1163"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是否违法经营、存储、使用易燃易爆危险品</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 xml:space="preserve">是否违规使用电气焊作业 </w:t>
            </w:r>
          </w:p>
        </w:tc>
        <w:tc>
          <w:tcPr>
            <w:tcW w:w="1163"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p>
        </w:tc>
        <w:tc>
          <w:tcPr>
            <w:tcW w:w="32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 xml:space="preserve">是否设置明显禁烟标志 </w:t>
            </w:r>
          </w:p>
        </w:tc>
        <w:tc>
          <w:tcPr>
            <w:tcW w:w="1163"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tc>
      </w:tr>
      <w:tr>
        <w:tblPrEx>
          <w:tblLayout w:type="fixed"/>
          <w:tblCellMar>
            <w:top w:w="0" w:type="dxa"/>
            <w:left w:w="0" w:type="dxa"/>
            <w:bottom w:w="0" w:type="dxa"/>
            <w:right w:w="0" w:type="dxa"/>
          </w:tblCellMar>
        </w:tblPrEx>
        <w:trPr>
          <w:trHeight w:val="356" w:hRule="atLeast"/>
        </w:trPr>
        <w:tc>
          <w:tcPr>
            <w:tcW w:w="885"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32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消防宣传教育培训</w:t>
            </w: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现场提问员工是否掌握“四个能力”内容</w:t>
            </w:r>
          </w:p>
        </w:tc>
        <w:tc>
          <w:tcPr>
            <w:tcW w:w="1163"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现场提问员工是否掌握本岗位火灾危险性，达到“四懂四会”要求</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消防控制室值班人员是否能熟练操作</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r>
              <w:rPr>
                <w:rFonts w:hint="eastAsia" w:ascii="仿宋_GB2312" w:hAnsi="仿宋_GB2312" w:eastAsia="仿宋_GB2312" w:cs="仿宋_GB2312"/>
                <w:sz w:val="24"/>
              </w:rPr>
              <w:t>单位是否组织员工进行消防安全教育培训</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32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其他防火要求</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门窗上是否设置影响逃生、灭火救援的障碍物</w:t>
            </w:r>
          </w:p>
        </w:tc>
        <w:tc>
          <w:tcPr>
            <w:tcW w:w="1163"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rP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是否违规使用大功率电器</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是否违规使用泡沫彩钢板</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356" w:hRule="atLeast"/>
        </w:trPr>
        <w:tc>
          <w:tcPr>
            <w:tcW w:w="885"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32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生产、储存、经营场所是否与居住场所设置在同一建筑物内</w:t>
            </w:r>
          </w:p>
        </w:tc>
        <w:tc>
          <w:tcPr>
            <w:tcW w:w="1163"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r>
        <w:tblPrEx>
          <w:tblLayout w:type="fixed"/>
          <w:tblCellMar>
            <w:top w:w="0" w:type="dxa"/>
            <w:left w:w="0" w:type="dxa"/>
            <w:bottom w:w="0" w:type="dxa"/>
            <w:right w:w="0" w:type="dxa"/>
          </w:tblCellMar>
        </w:tblPrEx>
        <w:trPr>
          <w:trHeight w:val="697" w:hRule="atLeast"/>
        </w:trPr>
        <w:tc>
          <w:tcPr>
            <w:tcW w:w="885" w:type="dxa"/>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pPr>
          </w:p>
          <w:p>
            <w:pPr>
              <w:pStyle w:val="7"/>
            </w:pPr>
          </w:p>
        </w:tc>
        <w:tc>
          <w:tcPr>
            <w:tcW w:w="3295"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sz w:val="24"/>
              </w:rPr>
            </w:pP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sz w:val="24"/>
              </w:rPr>
            </w:pPr>
          </w:p>
        </w:tc>
        <w:tc>
          <w:tcPr>
            <w:tcW w:w="1163" w:type="dxa"/>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textAlignment w:val="center"/>
            </w:pPr>
          </w:p>
        </w:tc>
      </w:tr>
    </w:tbl>
    <w:p>
      <w:pPr>
        <w:tabs>
          <w:tab w:val="left" w:pos="5683"/>
        </w:tabs>
        <w:jc w:val="left"/>
      </w:pPr>
    </w:p>
    <w:p>
      <w:pPr>
        <w:tabs>
          <w:tab w:val="left" w:pos="5683"/>
        </w:tabs>
        <w:jc w:val="left"/>
      </w:pPr>
    </w:p>
    <w:p/>
    <w:p/>
    <w:p/>
    <w:p/>
    <w:p/>
    <w:p/>
    <w:p/>
    <w:p/>
    <w:p/>
    <w:p/>
    <w:p/>
    <w:p/>
    <w:p/>
    <w:p/>
    <w:p/>
    <w:p/>
    <w:tbl>
      <w:tblPr>
        <w:tblStyle w:val="10"/>
        <w:tblpPr w:leftFromText="180" w:rightFromText="180" w:vertAnchor="text" w:horzAnchor="page" w:tblpX="1287" w:tblpY="160"/>
        <w:tblOverlap w:val="never"/>
        <w:tblW w:w="14401" w:type="dxa"/>
        <w:tblInd w:w="0" w:type="dxa"/>
        <w:tblLayout w:type="fixed"/>
        <w:tblCellMar>
          <w:top w:w="0" w:type="dxa"/>
          <w:left w:w="0" w:type="dxa"/>
          <w:bottom w:w="0" w:type="dxa"/>
          <w:right w:w="0" w:type="dxa"/>
        </w:tblCellMar>
      </w:tblPr>
      <w:tblGrid>
        <w:gridCol w:w="809"/>
        <w:gridCol w:w="3584"/>
        <w:gridCol w:w="8816"/>
        <w:gridCol w:w="1192"/>
      </w:tblGrid>
      <w:tr>
        <w:tblPrEx>
          <w:tblLayout w:type="fixed"/>
          <w:tblCellMar>
            <w:top w:w="0" w:type="dxa"/>
            <w:left w:w="0" w:type="dxa"/>
            <w:bottom w:w="0" w:type="dxa"/>
            <w:right w:w="0" w:type="dxa"/>
          </w:tblCellMar>
        </w:tblPrEx>
        <w:trPr>
          <w:trHeight w:val="619" w:hRule="atLeast"/>
        </w:trPr>
        <w:tc>
          <w:tcPr>
            <w:tcW w:w="14401" w:type="dxa"/>
            <w:gridSpan w:val="4"/>
            <w:tcBorders>
              <w:top w:val="single" w:color="000000" w:sz="8"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建设工程领域检查表</w:t>
            </w:r>
          </w:p>
        </w:tc>
      </w:tr>
      <w:tr>
        <w:tblPrEx>
          <w:tblLayout w:type="fixed"/>
          <w:tblCellMar>
            <w:top w:w="0" w:type="dxa"/>
            <w:left w:w="0" w:type="dxa"/>
            <w:bottom w:w="0" w:type="dxa"/>
            <w:right w:w="0" w:type="dxa"/>
          </w:tblCellMar>
        </w:tblPrEx>
        <w:trPr>
          <w:trHeight w:val="619" w:hRule="atLeast"/>
        </w:trPr>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序号</w:t>
            </w:r>
          </w:p>
        </w:tc>
        <w:tc>
          <w:tcPr>
            <w:tcW w:w="3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检查重点</w:t>
            </w:r>
          </w:p>
        </w:tc>
        <w:tc>
          <w:tcPr>
            <w:tcW w:w="88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检查标准</w:t>
            </w:r>
          </w:p>
        </w:tc>
        <w:tc>
          <w:tcPr>
            <w:tcW w:w="11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备注</w:t>
            </w:r>
          </w:p>
        </w:tc>
      </w:tr>
    </w:tbl>
    <w:tbl>
      <w:tblPr>
        <w:tblStyle w:val="10"/>
        <w:tblpPr w:leftFromText="180" w:rightFromText="180" w:vertAnchor="text" w:horzAnchor="page" w:tblpX="1282" w:tblpY="19"/>
        <w:tblOverlap w:val="never"/>
        <w:tblW w:w="14382" w:type="dxa"/>
        <w:tblInd w:w="0" w:type="dxa"/>
        <w:tblLayout w:type="fixed"/>
        <w:tblCellMar>
          <w:top w:w="0" w:type="dxa"/>
          <w:left w:w="0" w:type="dxa"/>
          <w:bottom w:w="0" w:type="dxa"/>
          <w:right w:w="0" w:type="dxa"/>
        </w:tblCellMar>
      </w:tblPr>
      <w:tblGrid>
        <w:gridCol w:w="814"/>
        <w:gridCol w:w="3576"/>
        <w:gridCol w:w="8819"/>
        <w:gridCol w:w="1173"/>
      </w:tblGrid>
      <w:tr>
        <w:tblPrEx>
          <w:tblLayout w:type="fixed"/>
          <w:tblCellMar>
            <w:top w:w="0" w:type="dxa"/>
            <w:left w:w="0" w:type="dxa"/>
            <w:bottom w:w="0" w:type="dxa"/>
            <w:right w:w="0" w:type="dxa"/>
          </w:tblCellMar>
        </w:tblPrEx>
        <w:trPr>
          <w:trHeight w:val="1232"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5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建筑施工领域安全</w:t>
            </w:r>
          </w:p>
        </w:tc>
        <w:tc>
          <w:tcPr>
            <w:tcW w:w="88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ind w:left="0" w:leftChars="0" w:firstLine="0" w:firstLineChars="0"/>
              <w:rPr>
                <w:rFonts w:ascii="仿宋_GB2312" w:hAnsi="仿宋_GB2312" w:eastAsia="仿宋_GB2312" w:cs="仿宋_GB2312"/>
              </w:rPr>
            </w:pPr>
            <w:r>
              <w:rPr>
                <w:rFonts w:hint="eastAsia" w:ascii="仿宋_GB2312" w:hAnsi="仿宋_GB2312" w:eastAsia="仿宋_GB2312" w:cs="仿宋_GB2312"/>
              </w:rPr>
              <w:t>建筑工地施工是否存在安全隐患，农民工宿舍是否存在安全隐患；疫情防控是否存在安全隐患</w:t>
            </w:r>
          </w:p>
        </w:tc>
        <w:tc>
          <w:tcPr>
            <w:tcW w:w="11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1001" w:hRule="atLeast"/>
        </w:trPr>
        <w:tc>
          <w:tcPr>
            <w:tcW w:w="814" w:type="dxa"/>
            <w:tcBorders>
              <w:top w:val="single" w:color="auto"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57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供热工程安全</w:t>
            </w:r>
          </w:p>
        </w:tc>
        <w:tc>
          <w:tcPr>
            <w:tcW w:w="88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供热排查重点辖区热力公司换热站及气代煤、电代煤，确保群众温暖过冬</w:t>
            </w:r>
          </w:p>
        </w:tc>
        <w:tc>
          <w:tcPr>
            <w:tcW w:w="1173" w:type="dxa"/>
            <w:tcBorders>
              <w:top w:val="single" w:color="auto"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1609" w:hRule="atLeast"/>
        </w:trPr>
        <w:tc>
          <w:tcPr>
            <w:tcW w:w="8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人防工程安全</w:t>
            </w:r>
          </w:p>
        </w:tc>
        <w:tc>
          <w:tcPr>
            <w:tcW w:w="8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中心路早期人防工程内墙壁是否有渗漏水情况，排水沟排水是否异常，供热管道支架是否出现位移</w:t>
            </w:r>
          </w:p>
        </w:tc>
        <w:tc>
          <w:tcPr>
            <w:tcW w:w="117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1111" w:hRule="atLeast"/>
        </w:trPr>
        <w:tc>
          <w:tcPr>
            <w:tcW w:w="8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3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物业工程安全</w:t>
            </w:r>
          </w:p>
        </w:tc>
        <w:tc>
          <w:tcPr>
            <w:tcW w:w="8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消防通道安全隐患、高空坠物安全隐患</w:t>
            </w:r>
          </w:p>
        </w:tc>
        <w:tc>
          <w:tcPr>
            <w:tcW w:w="117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1374" w:hRule="atLeast"/>
        </w:trPr>
        <w:tc>
          <w:tcPr>
            <w:tcW w:w="8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3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农村地区“煤改气”工程安全</w:t>
            </w:r>
          </w:p>
        </w:tc>
        <w:tc>
          <w:tcPr>
            <w:tcW w:w="8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燃气企业是否开展燃气管网及附属设备隐患排查整治，及时消除安全隐患。进行农村地区燃气安全使用知识的宣传教育，积极开展燃气安全“进农村、进社区、进家庭”集中宣传活动</w:t>
            </w:r>
          </w:p>
        </w:tc>
        <w:tc>
          <w:tcPr>
            <w:tcW w:w="117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r>
    </w:tbl>
    <w:p>
      <w:pPr>
        <w:tabs>
          <w:tab w:val="left" w:pos="5533"/>
        </w:tabs>
        <w:jc w:val="left"/>
      </w:pPr>
    </w:p>
    <w:sectPr>
      <w:pgSz w:w="16838" w:h="11906" w:orient="landscape"/>
      <w:pgMar w:top="1531" w:right="1304" w:bottom="1531" w:left="1247" w:header="851" w:footer="992" w:gutter="0"/>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956F3C"/>
    <w:rsid w:val="001B4A68"/>
    <w:rsid w:val="00483A6E"/>
    <w:rsid w:val="004C141D"/>
    <w:rsid w:val="005909EF"/>
    <w:rsid w:val="00847A7E"/>
    <w:rsid w:val="00AD2F2C"/>
    <w:rsid w:val="00C63A50"/>
    <w:rsid w:val="00CE6FAA"/>
    <w:rsid w:val="00F400B4"/>
    <w:rsid w:val="00F4555F"/>
    <w:rsid w:val="02E94375"/>
    <w:rsid w:val="031D7A3A"/>
    <w:rsid w:val="03D83AB9"/>
    <w:rsid w:val="08143424"/>
    <w:rsid w:val="0C79538E"/>
    <w:rsid w:val="0D251F1B"/>
    <w:rsid w:val="11CF6577"/>
    <w:rsid w:val="15DE4622"/>
    <w:rsid w:val="183E48CB"/>
    <w:rsid w:val="196B5273"/>
    <w:rsid w:val="19D24E43"/>
    <w:rsid w:val="1B4568EC"/>
    <w:rsid w:val="1C3D3704"/>
    <w:rsid w:val="1E0F0CB1"/>
    <w:rsid w:val="1F7556EF"/>
    <w:rsid w:val="20133267"/>
    <w:rsid w:val="28D55FF8"/>
    <w:rsid w:val="36A90378"/>
    <w:rsid w:val="36E943A4"/>
    <w:rsid w:val="3BC22A06"/>
    <w:rsid w:val="406E623E"/>
    <w:rsid w:val="446F0B98"/>
    <w:rsid w:val="49956F3C"/>
    <w:rsid w:val="4C6716A3"/>
    <w:rsid w:val="4D855917"/>
    <w:rsid w:val="4ED54EAC"/>
    <w:rsid w:val="52107FC1"/>
    <w:rsid w:val="536C6497"/>
    <w:rsid w:val="54FC017D"/>
    <w:rsid w:val="57051A96"/>
    <w:rsid w:val="570B5FD0"/>
    <w:rsid w:val="57365BDC"/>
    <w:rsid w:val="5BF8671E"/>
    <w:rsid w:val="5C77298A"/>
    <w:rsid w:val="5E40360E"/>
    <w:rsid w:val="67E425D5"/>
    <w:rsid w:val="6D3471FB"/>
    <w:rsid w:val="717E150B"/>
    <w:rsid w:val="71822F34"/>
    <w:rsid w:val="7C391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5"/>
    <w:semiHidden/>
    <w:unhideWhenUsed/>
    <w:qFormat/>
    <w:uiPriority w:val="9"/>
    <w:pPr>
      <w:keepNext/>
      <w:keepLines/>
      <w:spacing w:line="560" w:lineRule="exact"/>
      <w:ind w:firstLine="880" w:firstLineChars="200"/>
      <w:outlineLvl w:val="2"/>
    </w:pPr>
    <w:rPr>
      <w:rFonts w:ascii="Calibri" w:hAnsi="Calibri" w:eastAsia="楷体_GB2312" w:cs="Times New Roman"/>
      <w:sz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unhideWhenUsed/>
    <w:qFormat/>
    <w:uiPriority w:val="99"/>
    <w:pPr>
      <w:spacing w:after="120"/>
      <w:ind w:left="420" w:leftChars="200"/>
    </w:pPr>
  </w:style>
  <w:style w:type="paragraph" w:styleId="5">
    <w:name w:val="toc 5"/>
    <w:basedOn w:val="1"/>
    <w:next w:val="1"/>
    <w:qFormat/>
    <w:uiPriority w:val="0"/>
    <w:pPr>
      <w:ind w:left="168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Body Text First Indent 2"/>
    <w:basedOn w:val="4"/>
    <w:qFormat/>
    <w:uiPriority w:val="0"/>
    <w:pPr>
      <w:spacing w:after="0"/>
      <w:ind w:firstLine="420" w:firstLineChars="200"/>
    </w:p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 New"/>
    <w:next w:val="5"/>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character" w:customStyle="1" w:styleId="13">
    <w:name w:val="font31"/>
    <w:basedOn w:val="9"/>
    <w:qFormat/>
    <w:uiPriority w:val="0"/>
    <w:rPr>
      <w:rFonts w:hint="eastAsia" w:ascii="宋体" w:hAnsi="宋体" w:eastAsia="宋体" w:cs="宋体"/>
      <w:color w:val="000000"/>
      <w:sz w:val="24"/>
      <w:szCs w:val="24"/>
      <w:u w:val="none"/>
    </w:rPr>
  </w:style>
  <w:style w:type="character" w:customStyle="1" w:styleId="14">
    <w:name w:val="font11"/>
    <w:basedOn w:val="9"/>
    <w:qFormat/>
    <w:uiPriority w:val="0"/>
    <w:rPr>
      <w:rFonts w:ascii="仿宋_GB2312" w:eastAsia="仿宋_GB2312" w:cs="仿宋_GB2312"/>
      <w:color w:val="000000"/>
      <w:sz w:val="24"/>
      <w:szCs w:val="24"/>
      <w:u w:val="none"/>
    </w:rPr>
  </w:style>
  <w:style w:type="character" w:customStyle="1" w:styleId="15">
    <w:name w:val="标题 3 Char"/>
    <w:link w:val="2"/>
    <w:qFormat/>
    <w:uiPriority w:val="0"/>
    <w:rPr>
      <w:rFonts w:ascii="Calibri" w:hAnsi="Calibri" w:eastAsia="楷体_GB2312" w:cs="Times New Roman"/>
      <w:sz w:val="32"/>
    </w:rPr>
  </w:style>
  <w:style w:type="character" w:customStyle="1" w:styleId="16">
    <w:name w:val="页眉 Char"/>
    <w:basedOn w:val="9"/>
    <w:link w:val="8"/>
    <w:qFormat/>
    <w:uiPriority w:val="0"/>
    <w:rPr>
      <w:rFonts w:asciiTheme="minorHAnsi" w:hAnsiTheme="minorHAnsi" w:eastAsiaTheme="minorEastAsia" w:cstheme="minorBidi"/>
      <w:kern w:val="2"/>
      <w:sz w:val="18"/>
      <w:szCs w:val="18"/>
    </w:rPr>
  </w:style>
  <w:style w:type="character" w:customStyle="1" w:styleId="17">
    <w:name w:val="页脚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1081</Words>
  <Characters>6162</Characters>
  <Lines>51</Lines>
  <Paragraphs>14</Paragraphs>
  <TotalTime>67</TotalTime>
  <ScaleCrop>false</ScaleCrop>
  <LinksUpToDate>false</LinksUpToDate>
  <CharactersWithSpaces>7229</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2021-01-14T13:56:00Z</dcterms:created>
  <dc:creator>zhangtao</dc:creator>
  <cp:lastModifiedBy>Administrator</cp:lastModifiedBy>
  <cp:lastPrinted>2021-05-11T03:15:00Z</cp:lastPrinted>
  <dcterms:modified xsi:type="dcterms:W3CDTF">2021-11-25T09:00:11Z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DB298331619A4CE093CDF689932EBFAC</vt:lpwstr>
  </property>
</Properties>
</file>