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171A1D"/>
          <w:spacing w:val="0"/>
          <w:sz w:val="44"/>
          <w:szCs w:val="44"/>
          <w:shd w:val="clear" w:fill="FFFFFF"/>
        </w:rPr>
        <w:t>2020年直达资金落地生效、惠企利民——助力张店经济走出疫情阴霾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6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2020年，财政部建立中央直达资金管理制度，旨在贯彻落实党中央、国务院决策部署，统筹推进疫情防控和经济社会发展工作，支持市县区政府保三保，做好“六稳”，落实“六保”。直达资金按照“中央切块、省级细化、备案同意、快速直达”的原则分配。财政部为加强直达资金管理，建立了资金监控系统，在对直达资金单独下达、单独标识的基础上，通过系统动态监测，确保数据真实、账目清晰、流向明确，对受益对象实行实名制管理，资金直达基层、直接惠企利民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6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区自收到上级直达资金调度指令以来，从直达资金项目编报开始，到指标接收确认，指标分配下达，资金支付到位等各个环节，均安排专人负责，全流程监控，全力确保直达资金项目准确无误、指标接收及时，资金拨付迅速，过程留痕可控。最大限度缩短直达资金在途时间，使直达资金在推动复工复产，提振经济，以及保障社会民生方面发挥最大的效果，促进直达资金乘数效应最大化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自2020年7月以来，我区共收到抗疫特别国债资金17481万元，用于11个抗疫及民生类项目；特殊转移支付资金7959万元，全部用于机关养老保险财政补助；新增一般债券5000万元，</w:t>
      </w:r>
      <w:r>
        <w:rPr>
          <w:rFonts w:hint="eastAsia" w:ascii="仿宋_GB2312" w:hAnsi="仿宋_GB2312" w:eastAsia="仿宋_GB2312" w:cs="仿宋_GB2312"/>
          <w:sz w:val="32"/>
          <w:szCs w:val="32"/>
        </w:rPr>
        <w:t>用于我区教育提升改造、便民服务提升及完善水利设施等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5个项目。截至2020年12月，上述直达资金均已按照上级政策要求，全部支出完毕。有力的促进了我区经济走出疫情阴霾，在为企纾困，为民解忧等方面发挥了重要的作用。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财政作为国家治理的基础和重要支柱，对推动我国经济高质量发展起着重要的作用，同时逆经济周期的调节和对冲经济下行压力也是财政政策重要目标。面对全球新冠疫情不断恶化的外部环境，用好直达资金的“活水”，定向、定点“滴灌”地区经济，对于走出新冠阴霾，保持社会稳定，促进经济发展，兜牢民生底线等方面将会起到至关重要的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因此，在直达资金的使用过程中一定要坚持民生优先思维，在确保资金安全的前提下加快的直达资金的分配、下达、支付。使其尽快的落地生效，尽快的惠企利民，从而最大限度的发挥好直达资金的高效、直达、精准的特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9B46AF"/>
    <w:rsid w:val="6C1C074E"/>
    <w:rsid w:val="701C5336"/>
    <w:rsid w:val="7316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xw</cp:lastModifiedBy>
  <dcterms:modified xsi:type="dcterms:W3CDTF">2021-04-15T07:32:27Z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CFAA59A5F30F40F898B87C611207A57D</vt:lpwstr>
  </property>
</Properties>
</file>