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2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  <w:shd w:val="clear" w:color="auto" w:fill="FFFFFF"/>
        </w:rPr>
        <w:t>淄博市张店区残疾人联合会</w:t>
      </w:r>
      <w:r>
        <w:rPr>
          <w:rFonts w:hint="eastAsia" w:ascii="Times New Roman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机关</w:t>
      </w:r>
    </w:p>
    <w:p>
      <w:pPr>
        <w:pStyle w:val="3"/>
        <w:widowControl/>
        <w:shd w:val="clear" w:color="auto" w:fill="FFFFFF"/>
        <w:spacing w:beforeAutospacing="0" w:afterAutospacing="0" w:line="62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FFFFFF"/>
        </w:rPr>
        <w:t>20</w:t>
      </w:r>
      <w:r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eastAsia" w:ascii="Times New Roman" w:hAnsi="方正小标宋简体" w:eastAsia="方正小标宋简体" w:cs="方正小标宋简体"/>
          <w:sz w:val="44"/>
          <w:szCs w:val="44"/>
          <w:shd w:val="clear" w:color="auto" w:fill="FFFFFF"/>
        </w:rPr>
        <w:t>年政府信息公开工作年度报告</w:t>
      </w:r>
    </w:p>
    <w:p>
      <w:pPr>
        <w:pStyle w:val="3"/>
        <w:widowControl/>
        <w:shd w:val="clear" w:color="auto" w:fill="FFFFFF"/>
        <w:spacing w:beforeAutospacing="0" w:afterAutospacing="0" w:line="620" w:lineRule="exact"/>
        <w:ind w:firstLine="420"/>
        <w:jc w:val="both"/>
        <w:rPr>
          <w:rFonts w:ascii="Times New Roman" w:hAnsi="Times New Roman" w:eastAsia="宋体" w:cs="宋体"/>
          <w:sz w:val="28"/>
          <w:szCs w:val="28"/>
        </w:rPr>
      </w:pP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Calibri" w:eastAsia="仿宋_GB2312" w:cs="Times New Roman"/>
          <w:color w:val="000000"/>
          <w:sz w:val="32"/>
          <w:szCs w:val="32"/>
        </w:rPr>
        <w:t>本报告由张店区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残疾人联合会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按照《中华人民共和国政府信息公开条例》、《山东省政府信息公开办法》、《淄博市政府信息公开规定》要求编制。所列数据的统计期限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自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日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起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12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31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日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止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。本报告电子版可在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张店区政务公开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网站查阅或下载（网址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http://www.zhangdian.gov.cn/gongkai/site_zdqcjrlhh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）。如对报告内容有疑问，请与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淄博市张店区残疾人联合会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机关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联系（地址：张店区新村西路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226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号区政务中心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517房间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；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邮编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:255020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；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电话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:0533-2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212161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；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电子邮箱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: zdqclbgs@zb.shandong.cn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）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Times New Roman" w:hAnsi="Times New Roman" w:eastAsia="宋体" w:cs="宋体"/>
          <w:color w:val="222222"/>
          <w:kern w:val="0"/>
          <w:sz w:val="24"/>
        </w:rPr>
      </w:pPr>
      <w:r>
        <w:rPr>
          <w:rFonts w:hint="eastAsia" w:ascii="Times New Roman" w:hAnsi="黑体" w:eastAsia="黑体" w:cs="黑体"/>
          <w:sz w:val="32"/>
          <w:szCs w:val="32"/>
          <w:shd w:val="clear" w:color="auto" w:fill="FFFFFF"/>
        </w:rPr>
        <w:t>一、总体情况</w:t>
      </w:r>
    </w:p>
    <w:p>
      <w:pPr>
        <w:spacing w:line="560" w:lineRule="exact"/>
        <w:ind w:firstLine="640" w:firstLineChars="200"/>
        <w:jc w:val="both"/>
        <w:rPr>
          <w:rFonts w:ascii="Times New Roman" w:hAnsi="Calibri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  <w:t>2022年张店区残联机关政务公开工作，以残疾人工作为中心，严格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按照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《中华人民共和国政府信息公开条例》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要求，开展政务信息公开工作。区残联机关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不断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建立健全和完善各项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工作机制，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全面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深化信息公开力度，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提升信息公开水平，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确保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信息发布及时、准确、有效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  <w:t>主动公开方面。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按照相关要求，为有利保障公民、法人或者其他组织依法获取政府信息，实现人民群众对政府工作的知情权、参与权、表达权和监督权，充分发挥政府信息对人民群众生产、生活和经济社会活动的服务作用。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  <w:t>2022年，区残联机关在政府网站上主动公开信息21条，其中，专项规划1条，重大决策预公开2条，会议公开1条，财政信息6条，重点领域信息公开6条，政策解读1条，互动交流1条，政务公开保障机制2条，政府信息公开年报1条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  <w:t>依申请公开工作方面。2022年我单位未收到依申请公开信息。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  <w:t>政府信息管理方面。积极配合区政府办、审批局等单位做好信息报送、内容审核、功能完善等工作。不断强化我单位政务网站内容检查，确保信息内容更新及时、准确。规范设置并及时更新政府信息公开专栏、指南、目录，确保法定要素齐全。严格执行政府信息公开年报编制要求，确保内容完整、表述严谨、格式统一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  <w:t>平台建设方面。残联机关未建立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网站专栏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平台，依托区政府网站进行政务信息公开与发布。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  <w:t>（五）监督保障方面。成立了以单位主要负责人为组长，党组成员为副组长，各相关科室负责人为成员的政务公开工作领导小组，由办公室统筹协调政务公开工作，在区人民政府网公开的信息，严格落实审核制度，由相关科室报分管领导和局主要负责人审核同意后才可上网公开，确保发布内容的正确性、准确性。同时，按照政务公开考核要求，认真落实工作要点，对网上信息及时更新，对发现问题及时整改。加大对信息的监督审核力度，严格遵循“涉密信息不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，公开信息不涉密”和“先审查后公开，谁公开谁负责”的原则，凡是要公开的信息，均先报办公室审核后再报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领导审定，确保了公开信息的规范性和合法性。</w:t>
      </w:r>
    </w:p>
    <w:p>
      <w:pPr>
        <w:pStyle w:val="3"/>
        <w:widowControl/>
        <w:shd w:val="clear" w:color="auto" w:fill="FFFFFF"/>
        <w:spacing w:beforeAutospacing="0" w:after="240" w:afterAutospacing="0"/>
        <w:ind w:firstLine="640"/>
        <w:jc w:val="both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8708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2112"/>
        <w:gridCol w:w="1505"/>
        <w:gridCol w:w="2018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第二十条第（一）项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本年新</w:t>
            </w:r>
            <w:r>
              <w:rPr>
                <w:rFonts w:hint="eastAsia" w:ascii="Times New Roman" w:hAnsi="Times New Roman" w:cstheme="minorEastAsia"/>
                <w:kern w:val="0"/>
                <w:sz w:val="24"/>
              </w:rPr>
              <w:br w:type="textWrapping"/>
            </w: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对外公开</w:t>
            </w:r>
          </w:p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总数量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规章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0 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第二十条第（五）项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  <w:lang w:eastAsia="zh-CN"/>
              </w:rPr>
              <w:t>本年</w:t>
            </w: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处理决定数量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行政许可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　</w:t>
            </w:r>
            <w:r>
              <w:rPr>
                <w:rFonts w:hint="eastAsia" w:ascii="Times New Roman" w:hAnsiTheme="minorEastAsia" w:cstheme="minor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第二十条第（六）项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  <w:lang w:eastAsia="zh-CN"/>
              </w:rPr>
              <w:t>本年</w:t>
            </w: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行政处罚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行政强制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848"/>
              </w:tabs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theme="minorEastAsia"/>
                <w:kern w:val="0"/>
                <w:sz w:val="24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行政事业性收费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0 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宋体" w:cs="宋体"/>
        </w:rPr>
      </w:pPr>
    </w:p>
    <w:p>
      <w:pPr>
        <w:pStyle w:val="3"/>
        <w:widowControl/>
        <w:shd w:val="clear" w:color="auto" w:fill="FFFFFF"/>
        <w:spacing w:beforeAutospacing="0" w:after="240" w:afterAutospacing="0"/>
        <w:ind w:left="-199" w:leftChars="-95" w:firstLine="620"/>
        <w:jc w:val="both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b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宋体" w:eastAsia="宋体" w:cs="宋体"/>
                <w:kern w:val="0"/>
                <w:sz w:val="15"/>
                <w:szCs w:val="15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危及</w:t>
            </w: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“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三安全一稳定</w:t>
            </w: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6.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7.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8.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00" w:lineRule="exact"/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ind w:firstLine="600" w:firstLineChars="300"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  <w:lang w:val="en-US" w:eastAsia="zh-CN"/>
              </w:rPr>
              <w:t>1.申请人无不正当理由逾期不补正，行政机关不再处理其政府信息公开申请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2.申请人逾期未按收费通知要求缴纳费用，行政机关不再处理其政府信息公开申请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bookmarkStart w:id="0" w:name="_GoBack" w:colFirst="3" w:colLast="9"/>
          </w:p>
        </w:tc>
        <w:tc>
          <w:tcPr>
            <w:tcW w:w="141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宋体" w:cs="宋体"/>
        </w:rPr>
      </w:pPr>
    </w:p>
    <w:p>
      <w:pPr>
        <w:pStyle w:val="3"/>
        <w:widowControl/>
        <w:numPr>
          <w:ilvl w:val="0"/>
          <w:numId w:val="3"/>
        </w:numPr>
        <w:shd w:val="clear" w:color="auto" w:fill="FFFFFF"/>
        <w:spacing w:beforeAutospacing="0" w:afterAutospacing="0"/>
        <w:ind w:firstLine="420"/>
        <w:jc w:val="both"/>
        <w:rPr>
          <w:rFonts w:hint="eastAsia" w:ascii="Times New Roman" w:hAnsi="黑体" w:eastAsia="黑体" w:cs="宋体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宋体"/>
          <w:sz w:val="32"/>
          <w:szCs w:val="32"/>
          <w:shd w:val="clear" w:color="auto" w:fill="FFFFFF"/>
        </w:rPr>
        <w:t>政府信息公开行政复议、行政诉讼情况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宋体" w:cs="宋体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Times New Roman" w:hAnsi="Times New Roman" w:eastAsia="宋体" w:cs="宋体"/>
          <w:sz w:val="24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黑体" w:cs="宋体"/>
          <w:sz w:val="32"/>
          <w:szCs w:val="32"/>
        </w:rPr>
      </w:pPr>
      <w:r>
        <w:rPr>
          <w:rFonts w:hint="eastAsia" w:ascii="Times New Roman" w:hAnsi="黑体" w:eastAsia="黑体" w:cs="宋体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年，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区残联在政务信息公开工作中，集中发力，按时按要求完成了各项工作，但是依然存在一些问题。比如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公开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工作长效机制不够完善，政务公开工作不够创新，仍是按照上级安排按部就班开展工作，政务信息公开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意识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有待增强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进一步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做好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政府信息公开工作，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区残联机关从以下几方面采取改进措施：</w:t>
      </w:r>
    </w:p>
    <w:p>
      <w:pPr>
        <w:pStyle w:val="3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加强学习，提高政府信息公开工作能力水平。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组织全体人员对政府信息公开工作知识的学习和培训，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提升对政务信息公开工作的认识，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促使广大干部进一步领会和贯彻落实《中华人民共和国政府信息公开条例》，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将政务信息公开工作纳入从残联年度重点工作，强化领导，确保信息及时、高效、完整公开。</w:t>
      </w:r>
    </w:p>
    <w:p>
      <w:pPr>
        <w:pStyle w:val="3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加强宣传，提高公众对信息公开的知晓率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明确工作职责，强化专人负责信息公开工作，通过多种渠道进行宣传，提高群众对信息公开的知晓率。在规定的政府信息公开范围内，及时发布和更新依法应主动公开的政府信息，不断完善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政务信息公开的内容、形式，对涉及广大残疾人的重大问题、决策和制度应及时公开，提高公开针对性。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做好公开和不予公开两类信息的界定，完善主动公开的信息目录。</w:t>
      </w:r>
    </w:p>
    <w:p>
      <w:pPr>
        <w:pStyle w:val="3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完善制度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重新修改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完善政府信息公开制度，严格按照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张店区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政府信息公开基本目录和年度政务公开工作要点要求，严格考核问责，加强社会监督，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不断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加强政务公开目录、内容规范化建设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。积极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处理来自广大群众对区残联政务公开工作的意见和建议。健全完善信息公开保密、审查制度，确保区残联信息公开工作科学化、程序化、标准化。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黑体" w:cs="宋体"/>
          <w:sz w:val="32"/>
          <w:szCs w:val="32"/>
        </w:rPr>
      </w:pPr>
      <w:r>
        <w:rPr>
          <w:rFonts w:hint="eastAsia" w:ascii="Times New Roman" w:hAnsi="黑体" w:eastAsia="黑体" w:cs="宋体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政府信息处理费收取情况：2022年，本单位无政府信息公开信息处理费产生。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本年度建议提案办理情况：2022年，本单位未收到人大、政协提案建议。</w:t>
      </w:r>
    </w:p>
    <w:p>
      <w:pPr>
        <w:ind w:firstLine="640" w:firstLineChars="200"/>
        <w:jc w:val="left"/>
        <w:rPr>
          <w:rFonts w:hint="eastAsia" w:ascii="Times New Roman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《2022年淄博市张店区政务公开工作方案》落实情况：</w:t>
      </w:r>
    </w:p>
    <w:p>
      <w:pPr>
        <w:ind w:firstLine="640" w:firstLineChars="200"/>
        <w:jc w:val="left"/>
        <w:rPr>
          <w:rFonts w:hint="eastAsia" w:ascii="Times New Roman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准确把握政务公开面临的新形势新任务新要求，严格落实《中华人民共和国政府信息公开条例》，《2022年淄博市张店区政务公开工作方案》要求，公开针对性和实效性信息，推进政务公开标准化规范化。</w:t>
      </w:r>
    </w:p>
    <w:p>
      <w:pPr>
        <w:ind w:firstLine="640" w:firstLineChars="200"/>
        <w:rPr>
          <w:rFonts w:hint="default" w:ascii="Times New Roman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640" w:firstLineChars="200"/>
        <w:jc w:val="left"/>
        <w:rPr>
          <w:rFonts w:hint="default" w:ascii="Times New Roman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5740CA"/>
    <w:multiLevelType w:val="singleLevel"/>
    <w:tmpl w:val="375740C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A182567"/>
    <w:multiLevelType w:val="singleLevel"/>
    <w:tmpl w:val="7A182567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D3F2D80"/>
    <w:multiLevelType w:val="singleLevel"/>
    <w:tmpl w:val="7D3F2D8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ZTcxY2UyYWI5NmI1NTZjZmY4MDdiZmM1NGQ4ZjEifQ=="/>
  </w:docVars>
  <w:rsids>
    <w:rsidRoot w:val="00000000"/>
    <w:rsid w:val="1DCE1ACC"/>
    <w:rsid w:val="293B205E"/>
    <w:rsid w:val="4E7A2206"/>
    <w:rsid w:val="5737463A"/>
    <w:rsid w:val="60A75EC2"/>
    <w:rsid w:val="73980FEA"/>
    <w:rsid w:val="7DC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TML Definition"/>
    <w:basedOn w:val="5"/>
    <w:uiPriority w:val="0"/>
  </w:style>
  <w:style w:type="character" w:styleId="8">
    <w:name w:val="HTML Acronym"/>
    <w:basedOn w:val="5"/>
    <w:qFormat/>
    <w:uiPriority w:val="0"/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uiPriority w:val="0"/>
  </w:style>
  <w:style w:type="character" w:customStyle="1" w:styleId="13">
    <w:name w:val="tip"/>
    <w:basedOn w:val="5"/>
    <w:uiPriority w:val="0"/>
    <w:rPr>
      <w:color w:val="FF2C2C"/>
      <w:sz w:val="19"/>
      <w:szCs w:val="19"/>
    </w:rPr>
  </w:style>
  <w:style w:type="character" w:customStyle="1" w:styleId="14">
    <w:name w:val="tit10"/>
    <w:basedOn w:val="5"/>
    <w:qFormat/>
    <w:uiPriority w:val="0"/>
  </w:style>
  <w:style w:type="character" w:customStyle="1" w:styleId="15">
    <w:name w:val="tit11"/>
    <w:basedOn w:val="5"/>
    <w:qFormat/>
    <w:uiPriority w:val="0"/>
    <w:rPr>
      <w:b/>
      <w:bCs/>
      <w:color w:val="333333"/>
      <w:sz w:val="30"/>
      <w:szCs w:val="30"/>
    </w:rPr>
  </w:style>
  <w:style w:type="character" w:customStyle="1" w:styleId="16">
    <w:name w:val="sel"/>
    <w:basedOn w:val="5"/>
    <w:qFormat/>
    <w:uiPriority w:val="0"/>
  </w:style>
  <w:style w:type="character" w:customStyle="1" w:styleId="17">
    <w:name w:val="wj"/>
    <w:basedOn w:val="5"/>
    <w:qFormat/>
    <w:uiPriority w:val="0"/>
    <w:rPr>
      <w:color w:val="666666"/>
      <w:sz w:val="19"/>
      <w:szCs w:val="19"/>
      <w:bdr w:val="single" w:color="D2D2D2" w:sz="6" w:space="0"/>
    </w:rPr>
  </w:style>
  <w:style w:type="character" w:customStyle="1" w:styleId="18">
    <w:name w:val="re"/>
    <w:basedOn w:val="5"/>
    <w:uiPriority w:val="0"/>
    <w:rPr>
      <w:color w:val="666666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2705</Words>
  <Characters>2853</Characters>
  <Lines>0</Lines>
  <Paragraphs>0</Paragraphs>
  <TotalTime>0</TotalTime>
  <ScaleCrop>false</ScaleCrop>
  <LinksUpToDate>false</LinksUpToDate>
  <CharactersWithSpaces>2865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2021-12-30T07:20:00Z</dcterms:created>
  <dc:creator>Administrator</dc:creator>
  <cp:lastModifiedBy>浅唱</cp:lastModifiedBy>
  <cp:lastPrinted>2023-01-17T07:57:00Z</cp:lastPrinted>
  <dcterms:modified xsi:type="dcterms:W3CDTF">2023-01-30T08:33:27Z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8FA9F284B4DE49C7A09B05E10F7A2EAB</vt:lpwstr>
  </property>
</Properties>
</file>